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653A5" w14:textId="7C2714C2" w:rsidR="001D4E8C" w:rsidRPr="001D4E8C" w:rsidRDefault="001D4E8C" w:rsidP="001D4E8C">
      <w:pPr>
        <w:pStyle w:val="1"/>
        <w:spacing w:line="360" w:lineRule="auto"/>
        <w:ind w:left="-180" w:firstLine="360"/>
        <w:jc w:val="center"/>
        <w:rPr>
          <w:b/>
          <w:sz w:val="28"/>
          <w:szCs w:val="28"/>
          <w:lang w:val="ru-RU"/>
        </w:rPr>
      </w:pPr>
      <w:r w:rsidRPr="001D4E8C">
        <w:rPr>
          <w:b/>
          <w:sz w:val="28"/>
          <w:szCs w:val="28"/>
          <w:lang w:val="ru-RU"/>
        </w:rPr>
        <w:t>ВОПРОСЫ ДЛЯ ПОДГОТОВКИ К ЭКЗАМЕНУ</w:t>
      </w:r>
    </w:p>
    <w:p w14:paraId="3063AC19" w14:textId="66DB8495" w:rsidR="001D4E8C" w:rsidRPr="001D4E8C" w:rsidRDefault="001D4E8C" w:rsidP="001D4E8C">
      <w:pPr>
        <w:pStyle w:val="1"/>
        <w:spacing w:line="360" w:lineRule="auto"/>
        <w:jc w:val="center"/>
        <w:rPr>
          <w:b/>
          <w:sz w:val="28"/>
          <w:szCs w:val="28"/>
          <w:lang w:val="ru-RU"/>
        </w:rPr>
      </w:pPr>
      <w:r w:rsidRPr="001D4E8C">
        <w:rPr>
          <w:b/>
          <w:sz w:val="28"/>
          <w:szCs w:val="28"/>
          <w:lang w:val="ru-RU"/>
        </w:rPr>
        <w:t>ПО ПРОПЕДЕВТИКЕ ВНУТРЕННИХ БОЛЕЗНЕЙ</w:t>
      </w:r>
      <w:r w:rsidR="00537318">
        <w:rPr>
          <w:b/>
          <w:sz w:val="28"/>
          <w:szCs w:val="28"/>
          <w:lang w:val="ru-RU"/>
        </w:rPr>
        <w:t xml:space="preserve"> (СОБЕСЕДОВАНИЕ)</w:t>
      </w:r>
    </w:p>
    <w:p w14:paraId="75AB8876" w14:textId="3D33B25B" w:rsidR="001D4E8C" w:rsidRPr="001D4E8C" w:rsidRDefault="001D4E8C" w:rsidP="001D4E8C">
      <w:pPr>
        <w:jc w:val="center"/>
        <w:rPr>
          <w:b/>
        </w:rPr>
      </w:pPr>
      <w:r w:rsidRPr="001D4E8C">
        <w:rPr>
          <w:b/>
        </w:rPr>
        <w:t>ПЕДИАТРИЧЕСКИЙ ФАКУЛЬТЕТ</w:t>
      </w:r>
      <w:r w:rsidR="00537318">
        <w:rPr>
          <w:b/>
        </w:rPr>
        <w:t xml:space="preserve"> (2022)</w:t>
      </w:r>
    </w:p>
    <w:p w14:paraId="7ACDF5AC" w14:textId="77777777" w:rsidR="001D4E8C" w:rsidRPr="001C2FAC" w:rsidRDefault="001D4E8C" w:rsidP="001D4E8C">
      <w:pPr>
        <w:spacing w:line="360" w:lineRule="auto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I. </w:t>
      </w:r>
      <w:r w:rsidRPr="001C2FAC">
        <w:rPr>
          <w:sz w:val="28"/>
          <w:szCs w:val="28"/>
        </w:rPr>
        <w:t xml:space="preserve">Характерные и неспецифические, </w:t>
      </w:r>
      <w:r w:rsidRPr="005A1D11">
        <w:rPr>
          <w:b/>
          <w:bCs/>
          <w:sz w:val="28"/>
          <w:szCs w:val="28"/>
        </w:rPr>
        <w:t>субъективные и физикальные</w:t>
      </w:r>
      <w:r w:rsidRPr="001C2FAC">
        <w:rPr>
          <w:sz w:val="28"/>
          <w:szCs w:val="28"/>
        </w:rPr>
        <w:t xml:space="preserve"> </w:t>
      </w:r>
      <w:r w:rsidRPr="001C2FAC">
        <w:rPr>
          <w:b/>
          <w:bCs/>
          <w:sz w:val="28"/>
          <w:szCs w:val="28"/>
        </w:rPr>
        <w:t>симптомы,</w:t>
      </w:r>
      <w:r w:rsidRPr="001C2FAC">
        <w:rPr>
          <w:sz w:val="28"/>
          <w:szCs w:val="28"/>
        </w:rPr>
        <w:t xml:space="preserve"> морфо-функциональная </w:t>
      </w:r>
      <w:r w:rsidRPr="001C2FAC">
        <w:rPr>
          <w:b/>
          <w:bCs/>
          <w:sz w:val="28"/>
          <w:szCs w:val="28"/>
        </w:rPr>
        <w:t>сущность,</w:t>
      </w:r>
      <w:r w:rsidRPr="001C2FAC">
        <w:rPr>
          <w:sz w:val="28"/>
          <w:szCs w:val="28"/>
        </w:rPr>
        <w:t xml:space="preserve"> </w:t>
      </w:r>
      <w:r w:rsidRPr="001C2FAC">
        <w:rPr>
          <w:b/>
          <w:bCs/>
          <w:sz w:val="28"/>
          <w:szCs w:val="28"/>
        </w:rPr>
        <w:t>клиническая диагностика  синдрома</w:t>
      </w:r>
      <w:r w:rsidRPr="001C2FAC">
        <w:rPr>
          <w:sz w:val="28"/>
          <w:szCs w:val="28"/>
        </w:rPr>
        <w:t xml:space="preserve">, лабораторные и инструментальные </w:t>
      </w:r>
      <w:r w:rsidRPr="001C2FAC">
        <w:rPr>
          <w:b/>
          <w:bCs/>
          <w:sz w:val="28"/>
          <w:szCs w:val="28"/>
        </w:rPr>
        <w:t>методы исследования</w:t>
      </w:r>
      <w:r w:rsidRPr="001C2FAC">
        <w:rPr>
          <w:sz w:val="28"/>
          <w:szCs w:val="28"/>
        </w:rPr>
        <w:t xml:space="preserve">, </w:t>
      </w:r>
      <w:r w:rsidRPr="001C2FAC">
        <w:rPr>
          <w:b/>
          <w:bCs/>
          <w:sz w:val="28"/>
          <w:szCs w:val="28"/>
        </w:rPr>
        <w:t>их диагностическая информативность,</w:t>
      </w:r>
      <w:r w:rsidRPr="001C2FAC">
        <w:rPr>
          <w:sz w:val="28"/>
          <w:szCs w:val="28"/>
        </w:rPr>
        <w:t xml:space="preserve"> принципы лечения и возможные неотложные состояния при </w:t>
      </w:r>
      <w:r w:rsidRPr="001C2FAC">
        <w:rPr>
          <w:b/>
          <w:bCs/>
          <w:sz w:val="28"/>
          <w:szCs w:val="28"/>
        </w:rPr>
        <w:t>следующих синдромах</w:t>
      </w:r>
      <w:r w:rsidRPr="001C2FAC">
        <w:rPr>
          <w:sz w:val="28"/>
          <w:szCs w:val="28"/>
        </w:rPr>
        <w:t>:</w:t>
      </w:r>
    </w:p>
    <w:p w14:paraId="4A56C956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долевого воспалительного уплотнения легочной ткани на примере крупозной пневмонии.</w:t>
      </w:r>
    </w:p>
    <w:p w14:paraId="7E76B9D6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очагового воспалительного уплотнения легочной ткани на примере очаговой пневмонии.</w:t>
      </w:r>
    </w:p>
    <w:p w14:paraId="2BC43F87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скопления жидкости в плевральной полости. Плеврит и гидроторакс.</w:t>
      </w:r>
    </w:p>
    <w:p w14:paraId="22C5F064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скопления воздуха в плевральной полости.</w:t>
      </w:r>
    </w:p>
    <w:p w14:paraId="1EA3F7B5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полости в лёгком, соединённой с бронхом.</w:t>
      </w:r>
    </w:p>
    <w:p w14:paraId="1362AA42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бронхиальной обструкции острой (пароксизмальной) и хронической (воспалительного и аллергического генеза).</w:t>
      </w:r>
    </w:p>
    <w:p w14:paraId="4B2A4EBD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num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эмфиземы лёгких.</w:t>
      </w:r>
    </w:p>
    <w:p w14:paraId="311B7B4F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num" w:pos="567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>Синдром дыхательной недостаточности (обструктивная</w:t>
      </w: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 xml:space="preserve"> рестриктивная дыхательная недостаточность, острая и хроническая дыхательная недостаточность)</w:t>
      </w:r>
      <w:r>
        <w:rPr>
          <w:sz w:val="28"/>
          <w:szCs w:val="28"/>
        </w:rPr>
        <w:t>.</w:t>
      </w:r>
    </w:p>
    <w:p w14:paraId="06564697" w14:textId="77777777" w:rsidR="001D4E8C" w:rsidRDefault="001D4E8C" w:rsidP="001D4E8C">
      <w:pPr>
        <w:numPr>
          <w:ilvl w:val="0"/>
          <w:numId w:val="3"/>
        </w:numPr>
        <w:tabs>
          <w:tab w:val="clear" w:pos="502"/>
          <w:tab w:val="num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артериальной гипертензии, стадии</w:t>
      </w:r>
      <w:r>
        <w:rPr>
          <w:sz w:val="28"/>
          <w:szCs w:val="28"/>
        </w:rPr>
        <w:t>.</w:t>
      </w:r>
    </w:p>
    <w:p w14:paraId="36DECDDF" w14:textId="77777777" w:rsidR="001D4E8C" w:rsidRPr="0064749B" w:rsidRDefault="001D4E8C" w:rsidP="001D4E8C">
      <w:pPr>
        <w:numPr>
          <w:ilvl w:val="0"/>
          <w:numId w:val="3"/>
        </w:numPr>
        <w:tabs>
          <w:tab w:val="clear" w:pos="502"/>
          <w:tab w:val="num" w:pos="284"/>
          <w:tab w:val="num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64749B">
        <w:rPr>
          <w:sz w:val="28"/>
          <w:szCs w:val="28"/>
        </w:rPr>
        <w:t>Синдром хронической сердечной недостаточности: стадии, функциональные классы.</w:t>
      </w:r>
    </w:p>
    <w:p w14:paraId="1C8CB4A3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426"/>
          <w:tab w:val="num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О</w:t>
      </w:r>
      <w:r w:rsidRPr="001C2FAC">
        <w:rPr>
          <w:sz w:val="28"/>
          <w:szCs w:val="28"/>
        </w:rPr>
        <w:t>стрый коронарный синдром (классификация),  инфаркт миокарда (клинические варианты), нестабильная стено</w:t>
      </w:r>
      <w:r>
        <w:rPr>
          <w:sz w:val="28"/>
          <w:szCs w:val="28"/>
        </w:rPr>
        <w:t>кардия (клинические варианты)</w:t>
      </w:r>
    </w:p>
    <w:p w14:paraId="5CFA95C6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num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C2FAC">
        <w:rPr>
          <w:sz w:val="28"/>
          <w:szCs w:val="28"/>
        </w:rPr>
        <w:t>Синдром хронической коронарной недостаточности (стабильная стенокар</w:t>
      </w:r>
      <w:r>
        <w:rPr>
          <w:sz w:val="28"/>
          <w:szCs w:val="28"/>
        </w:rPr>
        <w:t xml:space="preserve">дия, функциональные  </w:t>
      </w:r>
      <w:r w:rsidRPr="001C2FAC">
        <w:rPr>
          <w:sz w:val="28"/>
          <w:szCs w:val="28"/>
        </w:rPr>
        <w:t xml:space="preserve"> классы).</w:t>
      </w:r>
    </w:p>
    <w:p w14:paraId="1450AE7D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Недо</w:t>
      </w:r>
      <w:r>
        <w:rPr>
          <w:sz w:val="28"/>
          <w:szCs w:val="28"/>
        </w:rPr>
        <w:t>статочность митрального клапана (клапанная и относительная).</w:t>
      </w:r>
    </w:p>
    <w:p w14:paraId="7642B7EA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Митральный стеноз.</w:t>
      </w:r>
    </w:p>
    <w:p w14:paraId="78968949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Стеноз устья аорты.</w:t>
      </w:r>
    </w:p>
    <w:p w14:paraId="421DAA55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Недостаточность аортального клапана.</w:t>
      </w:r>
    </w:p>
    <w:p w14:paraId="071C5F9D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кардиомегалии: методы диагностики</w:t>
      </w:r>
    </w:p>
    <w:p w14:paraId="668CD09E" w14:textId="5254B3AE" w:rsidR="001D4E8C" w:rsidRPr="001C2FAC" w:rsidRDefault="001D4E8C" w:rsidP="001D4E8C">
      <w:pPr>
        <w:numPr>
          <w:ilvl w:val="0"/>
          <w:numId w:val="3"/>
        </w:numPr>
        <w:tabs>
          <w:tab w:val="left" w:pos="567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 xml:space="preserve">Синдром нарушения ритма сердца (экстрасистолия, мерцательная аритмия, пароксизмальная суправентрикулярная тахикардия, </w:t>
      </w:r>
      <w:r w:rsidR="005A1D11">
        <w:rPr>
          <w:sz w:val="28"/>
          <w:szCs w:val="28"/>
        </w:rPr>
        <w:t xml:space="preserve">блокады </w:t>
      </w:r>
      <w:r w:rsidRPr="001C2FAC">
        <w:rPr>
          <w:sz w:val="28"/>
          <w:szCs w:val="28"/>
        </w:rPr>
        <w:t xml:space="preserve"> ножек </w:t>
      </w:r>
      <w:r>
        <w:rPr>
          <w:sz w:val="28"/>
          <w:szCs w:val="28"/>
        </w:rPr>
        <w:t xml:space="preserve">     </w:t>
      </w:r>
      <w:r w:rsidRPr="001C2FAC">
        <w:rPr>
          <w:sz w:val="28"/>
          <w:szCs w:val="28"/>
        </w:rPr>
        <w:t>п. Гиса).</w:t>
      </w:r>
    </w:p>
    <w:p w14:paraId="432C1B49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поражения пищевода.</w:t>
      </w:r>
    </w:p>
    <w:p w14:paraId="0E1F89DA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Синдром поражения желудка и двенадцатиперстной кишки (воспалительного и язвенно-деструктивного генеза).</w:t>
      </w:r>
    </w:p>
    <w:p w14:paraId="6AF82ADD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поражения поджелудочной железы</w:t>
      </w:r>
      <w:r>
        <w:rPr>
          <w:sz w:val="28"/>
          <w:szCs w:val="28"/>
        </w:rPr>
        <w:t>.</w:t>
      </w:r>
    </w:p>
    <w:p w14:paraId="4D9142BE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поражения тонкой кишки.</w:t>
      </w:r>
    </w:p>
    <w:p w14:paraId="58BA4093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поражения толстой кишки.</w:t>
      </w:r>
    </w:p>
    <w:p w14:paraId="7C4C212A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</w:t>
      </w:r>
      <w:r>
        <w:rPr>
          <w:sz w:val="28"/>
          <w:szCs w:val="28"/>
        </w:rPr>
        <w:t>ндром функциональной диспепсии.</w:t>
      </w:r>
    </w:p>
    <w:p w14:paraId="0FA13954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«раздражённой»  кишки.</w:t>
      </w:r>
    </w:p>
    <w:p w14:paraId="372102BD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Синдромы нарушения пищеварения и всасывания (мальабсорбции).</w:t>
      </w:r>
    </w:p>
    <w:p w14:paraId="0872E17C" w14:textId="239157CC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желтух</w:t>
      </w:r>
      <w:r>
        <w:rPr>
          <w:sz w:val="28"/>
          <w:szCs w:val="28"/>
        </w:rPr>
        <w:t>и</w:t>
      </w:r>
      <w:r w:rsidRPr="001C2FAC">
        <w:rPr>
          <w:sz w:val="28"/>
          <w:szCs w:val="28"/>
        </w:rPr>
        <w:t xml:space="preserve"> (механическая, паренхиматозная, гемолитическая)</w:t>
      </w:r>
    </w:p>
    <w:p w14:paraId="3A40F6D6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портальной гипертензии.</w:t>
      </w:r>
    </w:p>
    <w:p w14:paraId="694A50B2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Гепатолиенальный синдром, гиперспленизм.</w:t>
      </w:r>
    </w:p>
    <w:p w14:paraId="6306BE83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печёночно-клеточной недостаточности.</w:t>
      </w:r>
    </w:p>
    <w:p w14:paraId="14C79F7A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Холестатический и цитолитический синдромы.</w:t>
      </w:r>
    </w:p>
    <w:p w14:paraId="493DD6C6" w14:textId="6B500F58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right="-365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поражения желчного пузыря воспалительного   и функционального генеза - дискинезии)</w:t>
      </w:r>
      <w:r>
        <w:rPr>
          <w:sz w:val="28"/>
          <w:szCs w:val="28"/>
        </w:rPr>
        <w:t xml:space="preserve">, </w:t>
      </w:r>
      <w:r w:rsidRPr="001C2FAC">
        <w:rPr>
          <w:sz w:val="28"/>
          <w:szCs w:val="28"/>
        </w:rPr>
        <w:t>печеночная колика</w:t>
      </w:r>
      <w:r>
        <w:rPr>
          <w:sz w:val="28"/>
          <w:szCs w:val="28"/>
        </w:rPr>
        <w:t>.</w:t>
      </w:r>
      <w:r w:rsidRPr="001C2FAC">
        <w:rPr>
          <w:sz w:val="28"/>
          <w:szCs w:val="28"/>
        </w:rPr>
        <w:t xml:space="preserve">  </w:t>
      </w:r>
    </w:p>
    <w:p w14:paraId="64654065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right="-365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Нефротический синдром.</w:t>
      </w:r>
    </w:p>
    <w:p w14:paraId="1B64540F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Нефритический синдром.</w:t>
      </w:r>
    </w:p>
    <w:p w14:paraId="72F99678" w14:textId="77777777" w:rsidR="001D4E8C" w:rsidRPr="001C2FAC" w:rsidRDefault="001D4E8C" w:rsidP="001D4E8C">
      <w:pPr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почечной недостаточности (острой и хронической). Классификация  и стадии ОПН и ХБП.</w:t>
      </w:r>
    </w:p>
    <w:p w14:paraId="6C0E5D52" w14:textId="77777777" w:rsidR="001D4E8C" w:rsidRPr="001C2FAC" w:rsidRDefault="001D4E8C" w:rsidP="001D4E8C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  <w:r w:rsidRPr="001C2FAC">
        <w:rPr>
          <w:sz w:val="28"/>
          <w:szCs w:val="28"/>
        </w:rPr>
        <w:t>Мочевой синдром.</w:t>
      </w:r>
    </w:p>
    <w:p w14:paraId="7E1F09FF" w14:textId="77777777" w:rsidR="001D4E8C" w:rsidRDefault="001D4E8C" w:rsidP="001D4E8C">
      <w:pPr>
        <w:widowControl w:val="0"/>
        <w:numPr>
          <w:ilvl w:val="0"/>
          <w:numId w:val="3"/>
        </w:numPr>
        <w:tabs>
          <w:tab w:val="left" w:pos="567"/>
          <w:tab w:val="left" w:pos="993"/>
        </w:tabs>
        <w:spacing w:line="360" w:lineRule="auto"/>
        <w:ind w:left="567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C11E6C">
        <w:rPr>
          <w:sz w:val="28"/>
          <w:szCs w:val="28"/>
        </w:rPr>
        <w:t>Синдром тубулоинтерстициального поражения.</w:t>
      </w:r>
    </w:p>
    <w:p w14:paraId="07CF7B8B" w14:textId="79698B44" w:rsidR="001D4E8C" w:rsidRPr="00C11E6C" w:rsidRDefault="001D4E8C" w:rsidP="001D4E8C">
      <w:pPr>
        <w:widowControl w:val="0"/>
        <w:numPr>
          <w:ilvl w:val="0"/>
          <w:numId w:val="3"/>
        </w:numPr>
        <w:tabs>
          <w:tab w:val="clear" w:pos="502"/>
          <w:tab w:val="left" w:pos="709"/>
          <w:tab w:val="left" w:pos="993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>Синдром поражения мочевыделительных путей  (верхних и нижних отделов).</w:t>
      </w:r>
    </w:p>
    <w:p w14:paraId="3DC3395F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Синдромы анемии (железодефицитная, В</w:t>
      </w:r>
      <w:r w:rsidRPr="00D0330E">
        <w:rPr>
          <w:sz w:val="28"/>
          <w:szCs w:val="28"/>
          <w:vertAlign w:val="subscript"/>
        </w:rPr>
        <w:t>12</w:t>
      </w:r>
      <w:r w:rsidRPr="001C2FAC">
        <w:rPr>
          <w:sz w:val="28"/>
          <w:szCs w:val="28"/>
        </w:rPr>
        <w:t xml:space="preserve"> дефицитная, гемолитиче</w:t>
      </w:r>
      <w:r>
        <w:rPr>
          <w:sz w:val="28"/>
          <w:szCs w:val="28"/>
        </w:rPr>
        <w:t>ская</w:t>
      </w:r>
      <w:r w:rsidRPr="001C2F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057CBBFF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Геморрагический синдром (различные патогенетические варианты)</w:t>
      </w:r>
      <w:r>
        <w:rPr>
          <w:sz w:val="28"/>
          <w:szCs w:val="28"/>
        </w:rPr>
        <w:t>.</w:t>
      </w:r>
    </w:p>
    <w:p w14:paraId="1D44C7E2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Миелопролиферативный синдром.</w:t>
      </w:r>
    </w:p>
    <w:p w14:paraId="72B4DCF3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Лимфопролиферативный синдром.</w:t>
      </w:r>
    </w:p>
    <w:p w14:paraId="1F8D4ACB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Синдромы гипо- и гипертиреоза.</w:t>
      </w:r>
    </w:p>
    <w:p w14:paraId="0A7B129C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>Синдром хронической гипергликемии (сахарный диабет).</w:t>
      </w:r>
    </w:p>
    <w:p w14:paraId="2E859B60" w14:textId="77777777" w:rsidR="001D4E8C" w:rsidRPr="001C2FAC" w:rsidRDefault="001D4E8C" w:rsidP="001D4E8C">
      <w:pPr>
        <w:numPr>
          <w:ilvl w:val="0"/>
          <w:numId w:val="3"/>
        </w:numPr>
        <w:tabs>
          <w:tab w:val="clear" w:pos="502"/>
          <w:tab w:val="left" w:pos="709"/>
        </w:tabs>
        <w:spacing w:line="360" w:lineRule="auto"/>
        <w:ind w:left="709" w:hanging="425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1C2FAC">
        <w:rPr>
          <w:sz w:val="28"/>
          <w:szCs w:val="28"/>
        </w:rPr>
        <w:t>Синдром воспаления. Клинические и лабораторные признаки</w:t>
      </w:r>
      <w:r>
        <w:rPr>
          <w:sz w:val="28"/>
          <w:szCs w:val="28"/>
        </w:rPr>
        <w:t>.</w:t>
      </w:r>
    </w:p>
    <w:p w14:paraId="56A68E43" w14:textId="77777777" w:rsidR="001D4E8C" w:rsidRDefault="001D4E8C" w:rsidP="001D4E8C">
      <w:pPr>
        <w:spacing w:line="360" w:lineRule="auto"/>
        <w:ind w:left="851" w:right="-545"/>
        <w:rPr>
          <w:sz w:val="28"/>
          <w:szCs w:val="28"/>
        </w:rPr>
      </w:pPr>
    </w:p>
    <w:p w14:paraId="4EAC78C1" w14:textId="77777777" w:rsidR="001D4E8C" w:rsidRPr="001C2FAC" w:rsidRDefault="001D4E8C" w:rsidP="001D4E8C">
      <w:pPr>
        <w:spacing w:line="360" w:lineRule="auto"/>
        <w:ind w:right="-2" w:firstLine="709"/>
        <w:rPr>
          <w:sz w:val="28"/>
          <w:szCs w:val="28"/>
        </w:rPr>
      </w:pPr>
      <w:r w:rsidRPr="000B4CCC">
        <w:rPr>
          <w:sz w:val="28"/>
          <w:szCs w:val="28"/>
        </w:rPr>
        <w:t>II</w:t>
      </w:r>
      <w:r>
        <w:rPr>
          <w:sz w:val="28"/>
          <w:szCs w:val="28"/>
        </w:rPr>
        <w:t>.</w:t>
      </w:r>
      <w:r w:rsidRPr="000B4CCC"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 xml:space="preserve">Основные </w:t>
      </w:r>
      <w:r w:rsidRPr="001C2FAC">
        <w:rPr>
          <w:b/>
          <w:bCs/>
          <w:sz w:val="28"/>
          <w:szCs w:val="28"/>
        </w:rPr>
        <w:t>нозологические формы,</w:t>
      </w:r>
      <w:r>
        <w:rPr>
          <w:sz w:val="28"/>
          <w:szCs w:val="28"/>
        </w:rPr>
        <w:t xml:space="preserve"> проявляющиеся выше</w:t>
      </w:r>
      <w:r w:rsidRPr="001C2FAC">
        <w:rPr>
          <w:sz w:val="28"/>
          <w:szCs w:val="28"/>
        </w:rPr>
        <w:t>перечисленными синдромами (общие представления).</w:t>
      </w:r>
    </w:p>
    <w:p w14:paraId="49A16AD7" w14:textId="77777777" w:rsidR="001D4E8C" w:rsidRDefault="001D4E8C" w:rsidP="001D4E8C">
      <w:pPr>
        <w:tabs>
          <w:tab w:val="num" w:pos="360"/>
        </w:tabs>
        <w:spacing w:line="360" w:lineRule="auto"/>
        <w:ind w:right="-545" w:firstLine="360"/>
        <w:rPr>
          <w:sz w:val="28"/>
          <w:szCs w:val="28"/>
        </w:rPr>
      </w:pPr>
      <w:r w:rsidRPr="001C2FAC">
        <w:rPr>
          <w:sz w:val="28"/>
          <w:szCs w:val="28"/>
        </w:rPr>
        <w:t xml:space="preserve">   </w:t>
      </w:r>
    </w:p>
    <w:p w14:paraId="508C9511" w14:textId="77777777" w:rsidR="001D4E8C" w:rsidRPr="001C2FAC" w:rsidRDefault="001D4E8C" w:rsidP="001D4E8C">
      <w:pPr>
        <w:tabs>
          <w:tab w:val="num" w:pos="360"/>
        </w:tabs>
        <w:spacing w:line="360" w:lineRule="auto"/>
        <w:ind w:right="-545" w:firstLine="360"/>
        <w:rPr>
          <w:sz w:val="28"/>
          <w:szCs w:val="28"/>
        </w:rPr>
      </w:pPr>
      <w:r w:rsidRPr="00022344">
        <w:rPr>
          <w:bCs/>
          <w:sz w:val="28"/>
          <w:szCs w:val="28"/>
        </w:rPr>
        <w:t xml:space="preserve">    III.</w:t>
      </w:r>
      <w:r>
        <w:rPr>
          <w:b/>
          <w:bCs/>
          <w:sz w:val="28"/>
          <w:szCs w:val="28"/>
        </w:rPr>
        <w:t xml:space="preserve"> </w:t>
      </w:r>
      <w:r w:rsidRPr="001C2FAC">
        <w:rPr>
          <w:b/>
          <w:bCs/>
          <w:sz w:val="28"/>
          <w:szCs w:val="28"/>
        </w:rPr>
        <w:t>Неотложные состояния:</w:t>
      </w:r>
    </w:p>
    <w:p w14:paraId="3C3F9AA6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Приступ бронхиальной астмы, астматический статус</w:t>
      </w:r>
      <w:r>
        <w:rPr>
          <w:sz w:val="28"/>
          <w:szCs w:val="28"/>
        </w:rPr>
        <w:t>.</w:t>
      </w:r>
    </w:p>
    <w:p w14:paraId="6F1C943D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Гипертермия.</w:t>
      </w:r>
    </w:p>
    <w:p w14:paraId="366FE25E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Приступ ангинозных болей (стабильная, нестабильная стенокардия, ин</w:t>
      </w:r>
      <w:r>
        <w:rPr>
          <w:sz w:val="28"/>
          <w:szCs w:val="28"/>
        </w:rPr>
        <w:t>фаркт миокарда).</w:t>
      </w:r>
    </w:p>
    <w:p w14:paraId="7D4C13E0" w14:textId="33A87BB0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Гипертонический криз;  компенсаторные артериальные гипертензии</w:t>
      </w:r>
      <w:r>
        <w:rPr>
          <w:sz w:val="28"/>
          <w:szCs w:val="28"/>
        </w:rPr>
        <w:t>.</w:t>
      </w:r>
      <w:r w:rsidRPr="001C2FAC">
        <w:rPr>
          <w:sz w:val="28"/>
          <w:szCs w:val="28"/>
        </w:rPr>
        <w:t xml:space="preserve"> </w:t>
      </w:r>
    </w:p>
    <w:p w14:paraId="6AA36F82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Обморок.</w:t>
      </w:r>
    </w:p>
    <w:p w14:paraId="1AF9C73D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Сердечная астма</w:t>
      </w:r>
      <w:r>
        <w:rPr>
          <w:sz w:val="28"/>
          <w:szCs w:val="28"/>
        </w:rPr>
        <w:t>; отёк лёгких, кардиогенный шок.</w:t>
      </w:r>
    </w:p>
    <w:p w14:paraId="7B5D300B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Пищеводное, же</w:t>
      </w:r>
      <w:r>
        <w:rPr>
          <w:sz w:val="28"/>
          <w:szCs w:val="28"/>
        </w:rPr>
        <w:t>лудочное, кишечное кровотечение.</w:t>
      </w:r>
    </w:p>
    <w:p w14:paraId="410921BD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Почечная колика.</w:t>
      </w:r>
    </w:p>
    <w:p w14:paraId="1660205C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Печёночная колика.</w:t>
      </w:r>
    </w:p>
    <w:p w14:paraId="00C634F4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Острая гипогликемия.</w:t>
      </w:r>
    </w:p>
    <w:p w14:paraId="4EEA2BB6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Диабетический кетоацидоз.</w:t>
      </w:r>
    </w:p>
    <w:p w14:paraId="089BD25E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lastRenderedPageBreak/>
        <w:t>Комы (диабетическая, гипогликемическая, уремическая, печё</w:t>
      </w:r>
      <w:r>
        <w:rPr>
          <w:sz w:val="28"/>
          <w:szCs w:val="28"/>
        </w:rPr>
        <w:t>ночная).</w:t>
      </w:r>
    </w:p>
    <w:p w14:paraId="5CE218A5" w14:textId="77777777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Остановка кровообращения.</w:t>
      </w:r>
    </w:p>
    <w:p w14:paraId="68D84A21" w14:textId="6110A9E9" w:rsidR="001D4E8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 w:rsidRPr="001C2FAC">
        <w:rPr>
          <w:sz w:val="28"/>
          <w:szCs w:val="28"/>
        </w:rPr>
        <w:t>«Острый» живот.</w:t>
      </w:r>
    </w:p>
    <w:p w14:paraId="5753335F" w14:textId="6B9FD7CE" w:rsidR="001D4E8C" w:rsidRPr="001C2FAC" w:rsidRDefault="001D4E8C" w:rsidP="001D4E8C">
      <w:pPr>
        <w:numPr>
          <w:ilvl w:val="0"/>
          <w:numId w:val="1"/>
        </w:numPr>
        <w:tabs>
          <w:tab w:val="clear" w:pos="720"/>
          <w:tab w:val="num" w:pos="540"/>
          <w:tab w:val="left" w:pos="993"/>
        </w:tabs>
        <w:spacing w:line="360" w:lineRule="auto"/>
        <w:ind w:left="993" w:hanging="567"/>
        <w:rPr>
          <w:sz w:val="28"/>
          <w:szCs w:val="28"/>
        </w:rPr>
      </w:pPr>
      <w:r>
        <w:rPr>
          <w:sz w:val="28"/>
          <w:szCs w:val="28"/>
        </w:rPr>
        <w:t>Острая дыхательная недостаточность</w:t>
      </w:r>
    </w:p>
    <w:p w14:paraId="4CA0CC2C" w14:textId="77777777" w:rsidR="001D4E8C" w:rsidRPr="001C2FAC" w:rsidRDefault="001D4E8C" w:rsidP="001D4E8C">
      <w:pPr>
        <w:pStyle w:val="a3"/>
        <w:tabs>
          <w:tab w:val="num" w:pos="0"/>
        </w:tabs>
        <w:ind w:right="-365" w:firstLine="851"/>
        <w:rPr>
          <w:sz w:val="28"/>
          <w:szCs w:val="28"/>
          <w:u w:val="none"/>
        </w:rPr>
      </w:pPr>
      <w:r w:rsidRPr="005A1D11">
        <w:rPr>
          <w:b/>
          <w:bCs/>
          <w:sz w:val="28"/>
          <w:szCs w:val="28"/>
          <w:u w:val="none"/>
        </w:rPr>
        <w:t xml:space="preserve">По каждому неотложному </w:t>
      </w:r>
      <w:r w:rsidRPr="001C2FAC">
        <w:rPr>
          <w:sz w:val="28"/>
          <w:szCs w:val="28"/>
          <w:u w:val="none"/>
        </w:rPr>
        <w:t xml:space="preserve">состоянию </w:t>
      </w:r>
      <w:r w:rsidRPr="001C2FAC">
        <w:rPr>
          <w:b/>
          <w:bCs/>
          <w:sz w:val="28"/>
          <w:szCs w:val="28"/>
          <w:u w:val="none"/>
        </w:rPr>
        <w:t>знать</w:t>
      </w:r>
      <w:r w:rsidRPr="001C2FAC">
        <w:rPr>
          <w:sz w:val="28"/>
          <w:szCs w:val="28"/>
          <w:u w:val="none"/>
        </w:rPr>
        <w:t xml:space="preserve"> определение, морфо-функциональную сущность, клиническую картину, оценку степени  тяжести состояния</w:t>
      </w:r>
      <w:r>
        <w:rPr>
          <w:sz w:val="28"/>
          <w:szCs w:val="28"/>
          <w:u w:val="none"/>
        </w:rPr>
        <w:t>,</w:t>
      </w:r>
      <w:r w:rsidRPr="001C2FAC">
        <w:rPr>
          <w:sz w:val="28"/>
          <w:szCs w:val="28"/>
          <w:u w:val="none"/>
        </w:rPr>
        <w:t xml:space="preserve">  уровень неотложного состояния, методы уточнения диагноза, неотложную помощь (доврачебную), методы контроля эффективности лечения. </w:t>
      </w:r>
    </w:p>
    <w:p w14:paraId="4FC59B4F" w14:textId="77777777" w:rsidR="001D4E8C" w:rsidRPr="001C2FAC" w:rsidRDefault="001D4E8C" w:rsidP="001D4E8C">
      <w:pPr>
        <w:pStyle w:val="2"/>
        <w:spacing w:line="360" w:lineRule="auto"/>
        <w:ind w:firstLine="36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1C2FAC">
        <w:rPr>
          <w:sz w:val="28"/>
          <w:szCs w:val="28"/>
        </w:rPr>
        <w:t xml:space="preserve"> </w:t>
      </w:r>
      <w:r w:rsidRPr="00022344">
        <w:rPr>
          <w:sz w:val="28"/>
          <w:szCs w:val="28"/>
        </w:rPr>
        <w:t>I</w:t>
      </w:r>
      <w:r>
        <w:rPr>
          <w:sz w:val="28"/>
          <w:szCs w:val="28"/>
        </w:rPr>
        <w:t xml:space="preserve">V. </w:t>
      </w:r>
      <w:r w:rsidRPr="001C2FAC">
        <w:rPr>
          <w:sz w:val="28"/>
          <w:szCs w:val="28"/>
        </w:rPr>
        <w:t xml:space="preserve">При </w:t>
      </w:r>
      <w:r>
        <w:rPr>
          <w:b/>
          <w:bCs/>
          <w:sz w:val="28"/>
          <w:szCs w:val="28"/>
        </w:rPr>
        <w:t xml:space="preserve">оценке </w:t>
      </w:r>
      <w:r w:rsidRPr="001C2FAC">
        <w:rPr>
          <w:b/>
          <w:bCs/>
          <w:sz w:val="28"/>
          <w:szCs w:val="28"/>
        </w:rPr>
        <w:t>результатов дополнительного обследования</w:t>
      </w:r>
      <w:r w:rsidRPr="001C2FAC">
        <w:rPr>
          <w:sz w:val="28"/>
          <w:szCs w:val="28"/>
        </w:rPr>
        <w:t xml:space="preserve"> необходимо: знать показания и противопоказания, информативность и уметь интерпретировать, то есть   находить </w:t>
      </w:r>
      <w:r w:rsidRPr="001C2FAC">
        <w:rPr>
          <w:b/>
          <w:bCs/>
          <w:sz w:val="28"/>
          <w:szCs w:val="28"/>
        </w:rPr>
        <w:t>признаки</w:t>
      </w:r>
      <w:r>
        <w:rPr>
          <w:b/>
          <w:bCs/>
          <w:sz w:val="28"/>
          <w:szCs w:val="28"/>
        </w:rPr>
        <w:t xml:space="preserve"> (критерии)</w:t>
      </w:r>
      <w:r w:rsidRPr="001C2FAC">
        <w:rPr>
          <w:b/>
          <w:bCs/>
          <w:sz w:val="28"/>
          <w:szCs w:val="28"/>
        </w:rPr>
        <w:t>, характерные для каждого их изученных синдро</w:t>
      </w:r>
      <w:r>
        <w:rPr>
          <w:b/>
          <w:bCs/>
          <w:sz w:val="28"/>
          <w:szCs w:val="28"/>
        </w:rPr>
        <w:t xml:space="preserve">мов </w:t>
      </w:r>
      <w:r w:rsidRPr="00496C8D">
        <w:rPr>
          <w:bCs/>
          <w:sz w:val="28"/>
          <w:szCs w:val="28"/>
        </w:rPr>
        <w:t>при анализе</w:t>
      </w:r>
      <w:r>
        <w:rPr>
          <w:b/>
          <w:bCs/>
          <w:sz w:val="28"/>
          <w:szCs w:val="28"/>
        </w:rPr>
        <w:t>:</w:t>
      </w:r>
    </w:p>
    <w:p w14:paraId="6AE4120B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ЭКГ (алгоритм анализа, ЭКГ симптомы при основных синдромах)</w:t>
      </w:r>
      <w:r>
        <w:rPr>
          <w:sz w:val="28"/>
          <w:szCs w:val="28"/>
        </w:rPr>
        <w:t>.</w:t>
      </w:r>
    </w:p>
    <w:p w14:paraId="4A9522DC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ФКГ (как графическое изображение аускультации, </w:t>
      </w:r>
      <w:r>
        <w:rPr>
          <w:sz w:val="28"/>
          <w:szCs w:val="28"/>
        </w:rPr>
        <w:t xml:space="preserve">изменение тонов и шумы </w:t>
      </w:r>
      <w:r w:rsidRPr="001C2FAC">
        <w:rPr>
          <w:sz w:val="28"/>
          <w:szCs w:val="28"/>
        </w:rPr>
        <w:t>при основных синдромах</w:t>
      </w:r>
      <w:r>
        <w:rPr>
          <w:sz w:val="28"/>
          <w:szCs w:val="28"/>
        </w:rPr>
        <w:t>, в том числе приобретенных пороках сердца</w:t>
      </w:r>
      <w:r w:rsidRPr="001C2F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6673D4B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ЭХОКГ (интерпретация данных при синдромах заболеваний сердечно-сосудистой системы</w:t>
      </w:r>
      <w:r>
        <w:rPr>
          <w:sz w:val="28"/>
          <w:szCs w:val="28"/>
        </w:rPr>
        <w:t>, основные показатели</w:t>
      </w:r>
      <w:r w:rsidRPr="001C2FAC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51A74B40" w14:textId="2A59A302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ФВД: </w:t>
      </w:r>
      <w:r w:rsidR="005A1D11">
        <w:rPr>
          <w:sz w:val="28"/>
          <w:szCs w:val="28"/>
        </w:rPr>
        <w:t xml:space="preserve">информативность, </w:t>
      </w:r>
      <w:r w:rsidRPr="001C2FAC">
        <w:rPr>
          <w:sz w:val="28"/>
          <w:szCs w:val="28"/>
        </w:rPr>
        <w:t xml:space="preserve">тип нарушения и  функциональные пробы (интерпретация данных), </w:t>
      </w:r>
    </w:p>
    <w:p w14:paraId="19FEAA66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Плевральная пункция (интерпретация результатов)</w:t>
      </w:r>
      <w:r>
        <w:rPr>
          <w:sz w:val="28"/>
          <w:szCs w:val="28"/>
        </w:rPr>
        <w:t>.</w:t>
      </w:r>
    </w:p>
    <w:p w14:paraId="59DBBDDB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Пикфлоуметрия</w:t>
      </w:r>
      <w:r>
        <w:rPr>
          <w:sz w:val="28"/>
          <w:szCs w:val="28"/>
        </w:rPr>
        <w:t>.</w:t>
      </w:r>
    </w:p>
    <w:p w14:paraId="5E0F5A3E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Пульсоксиметрия</w:t>
      </w:r>
      <w:r>
        <w:rPr>
          <w:sz w:val="28"/>
          <w:szCs w:val="28"/>
        </w:rPr>
        <w:t>.</w:t>
      </w:r>
    </w:p>
    <w:p w14:paraId="0E05D4A4" w14:textId="5C5B5100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Общий</w:t>
      </w:r>
      <w:r w:rsidRPr="00590EDE">
        <w:rPr>
          <w:sz w:val="28"/>
          <w:szCs w:val="28"/>
        </w:rPr>
        <w:t xml:space="preserve"> </w:t>
      </w:r>
      <w:r w:rsidRPr="001C2FAC">
        <w:rPr>
          <w:sz w:val="28"/>
          <w:szCs w:val="28"/>
        </w:rPr>
        <w:t xml:space="preserve"> анализ крови (гематологические симптомы), в том числе время свертывания, длительность кровотечения, протромбиновй индекс, МНО,</w:t>
      </w:r>
      <w:r w:rsidRPr="00590EDE">
        <w:rPr>
          <w:sz w:val="28"/>
          <w:szCs w:val="28"/>
        </w:rPr>
        <w:t xml:space="preserve">  </w:t>
      </w:r>
      <w:r w:rsidRPr="001C2FAC">
        <w:rPr>
          <w:sz w:val="28"/>
          <w:szCs w:val="28"/>
        </w:rPr>
        <w:t>Д-димер</w:t>
      </w:r>
      <w:r>
        <w:rPr>
          <w:sz w:val="28"/>
          <w:szCs w:val="28"/>
        </w:rPr>
        <w:t>.</w:t>
      </w:r>
    </w:p>
    <w:p w14:paraId="10BB626F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Общий анализ мочи (лабораторные симптомы)</w:t>
      </w:r>
      <w:r>
        <w:rPr>
          <w:sz w:val="28"/>
          <w:szCs w:val="28"/>
        </w:rPr>
        <w:t>.</w:t>
      </w:r>
    </w:p>
    <w:p w14:paraId="7FBC0168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>
        <w:rPr>
          <w:sz w:val="28"/>
          <w:szCs w:val="28"/>
        </w:rPr>
        <w:t xml:space="preserve"> Анализ мокроты общий и по ВОЗ.</w:t>
      </w:r>
    </w:p>
    <w:p w14:paraId="6A8EDEC0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Анализ мочи по Нечипоренко, Зимницкому.</w:t>
      </w:r>
    </w:p>
    <w:p w14:paraId="06046237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lastRenderedPageBreak/>
        <w:t>Определение скорости клубочковой фильтрации различными методами</w:t>
      </w:r>
      <w:r>
        <w:rPr>
          <w:sz w:val="28"/>
          <w:szCs w:val="28"/>
        </w:rPr>
        <w:t>.</w:t>
      </w:r>
    </w:p>
    <w:p w14:paraId="7138921F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Биохимические комплексы крови (почечный, печеночный, ревматологический)</w:t>
      </w:r>
      <w:r>
        <w:rPr>
          <w:sz w:val="28"/>
          <w:szCs w:val="28"/>
        </w:rPr>
        <w:t>.</w:t>
      </w:r>
    </w:p>
    <w:p w14:paraId="224AADAB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Маркеры некроза миокарда (тропонины).</w:t>
      </w:r>
    </w:p>
    <w:p w14:paraId="25F53D15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Глюкоза крови, глюкозотолерантный тест, гликированный гемоглобин</w:t>
      </w:r>
      <w:r>
        <w:rPr>
          <w:sz w:val="28"/>
          <w:szCs w:val="28"/>
        </w:rPr>
        <w:t>.</w:t>
      </w:r>
      <w:r w:rsidRPr="001C2FAC">
        <w:rPr>
          <w:sz w:val="28"/>
          <w:szCs w:val="28"/>
        </w:rPr>
        <w:t xml:space="preserve"> </w:t>
      </w:r>
    </w:p>
    <w:p w14:paraId="4C351ECD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Гормоны при патологии щитовидной железы (Т</w:t>
      </w:r>
      <w:r w:rsidRPr="00590EDE">
        <w:rPr>
          <w:sz w:val="28"/>
          <w:szCs w:val="28"/>
          <w:vertAlign w:val="subscript"/>
        </w:rPr>
        <w:t>3</w:t>
      </w:r>
      <w:r w:rsidRPr="001C2FAC">
        <w:rPr>
          <w:sz w:val="28"/>
          <w:szCs w:val="28"/>
        </w:rPr>
        <w:t>,Т</w:t>
      </w:r>
      <w:r w:rsidRPr="00590EDE">
        <w:rPr>
          <w:sz w:val="28"/>
          <w:szCs w:val="28"/>
          <w:vertAlign w:val="subscript"/>
        </w:rPr>
        <w:t>4</w:t>
      </w:r>
      <w:r w:rsidRPr="001C2FAC">
        <w:rPr>
          <w:sz w:val="28"/>
          <w:szCs w:val="28"/>
        </w:rPr>
        <w:t>, ТТГ)</w:t>
      </w:r>
      <w:r>
        <w:rPr>
          <w:sz w:val="28"/>
          <w:szCs w:val="28"/>
        </w:rPr>
        <w:t>.</w:t>
      </w:r>
    </w:p>
    <w:p w14:paraId="2CEB85F3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Анализ желудочного сока, Р</w:t>
      </w:r>
      <w:r>
        <w:rPr>
          <w:sz w:val="28"/>
          <w:szCs w:val="28"/>
          <w:lang w:val="en-US"/>
        </w:rPr>
        <w:t>h</w:t>
      </w:r>
      <w:r w:rsidRPr="001C2FAC">
        <w:rPr>
          <w:sz w:val="28"/>
          <w:szCs w:val="28"/>
        </w:rPr>
        <w:t xml:space="preserve"> -метрия, амилаза крови, диастаза мочи</w:t>
      </w:r>
      <w:r>
        <w:rPr>
          <w:sz w:val="28"/>
          <w:szCs w:val="28"/>
        </w:rPr>
        <w:t>.</w:t>
      </w:r>
    </w:p>
    <w:p w14:paraId="627E8F32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Анализ кала копрологический (копрологические симптомы)</w:t>
      </w:r>
      <w:r>
        <w:rPr>
          <w:sz w:val="28"/>
          <w:szCs w:val="28"/>
        </w:rPr>
        <w:t>.</w:t>
      </w:r>
    </w:p>
    <w:p w14:paraId="2C485BCA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>УЗИ внутренних органов (печень, желчный пузырь, поджелудочная железа, почки, селезенка, плевральная и брюшная полость), щитовидной железы – интерпретация данных</w:t>
      </w:r>
      <w:r>
        <w:rPr>
          <w:sz w:val="28"/>
          <w:szCs w:val="28"/>
        </w:rPr>
        <w:t>.</w:t>
      </w:r>
    </w:p>
    <w:p w14:paraId="6EF61A10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ФГДС, бронхоскопия (показания, противопоказания, информативность)</w:t>
      </w:r>
    </w:p>
    <w:p w14:paraId="7252D52A" w14:textId="77777777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Стернальная пункция, пункция лимфатического узла (показания, информативность)</w:t>
      </w:r>
      <w:r>
        <w:rPr>
          <w:sz w:val="28"/>
          <w:szCs w:val="28"/>
        </w:rPr>
        <w:t>.</w:t>
      </w:r>
    </w:p>
    <w:p w14:paraId="6EC8A81D" w14:textId="662B8002" w:rsidR="001D4E8C" w:rsidRPr="001C2FAC" w:rsidRDefault="001D4E8C" w:rsidP="001D4E8C">
      <w:pPr>
        <w:numPr>
          <w:ilvl w:val="0"/>
          <w:numId w:val="2"/>
        </w:numPr>
        <w:tabs>
          <w:tab w:val="clear" w:pos="720"/>
          <w:tab w:val="num" w:pos="851"/>
        </w:tabs>
        <w:spacing w:line="360" w:lineRule="auto"/>
        <w:ind w:left="851" w:right="-185" w:hanging="425"/>
        <w:rPr>
          <w:sz w:val="28"/>
          <w:szCs w:val="28"/>
        </w:rPr>
      </w:pPr>
      <w:r w:rsidRPr="001C2FAC">
        <w:rPr>
          <w:sz w:val="28"/>
          <w:szCs w:val="28"/>
        </w:rPr>
        <w:t xml:space="preserve"> Ирригоскопия, ректороманоскопия, колоноскопия (</w:t>
      </w:r>
      <w:r w:rsidR="00063D59">
        <w:rPr>
          <w:sz w:val="28"/>
          <w:szCs w:val="28"/>
        </w:rPr>
        <w:t xml:space="preserve">сущность метода, </w:t>
      </w:r>
      <w:r w:rsidRPr="001C2FAC">
        <w:rPr>
          <w:sz w:val="28"/>
          <w:szCs w:val="28"/>
        </w:rPr>
        <w:t>показания, информативность).</w:t>
      </w:r>
    </w:p>
    <w:p w14:paraId="22E6441E" w14:textId="77777777" w:rsidR="001D4E8C" w:rsidRDefault="001D4E8C" w:rsidP="001D4E8C"/>
    <w:p w14:paraId="76CFF5CE" w14:textId="77777777" w:rsidR="001D4E8C" w:rsidRDefault="001D4E8C" w:rsidP="001D4E8C">
      <w:pPr>
        <w:pStyle w:val="a5"/>
        <w:spacing w:line="360" w:lineRule="auto"/>
        <w:ind w:left="1080"/>
        <w:jc w:val="right"/>
        <w:rPr>
          <w:b/>
          <w:bCs/>
          <w:sz w:val="28"/>
        </w:rPr>
      </w:pPr>
    </w:p>
    <w:p w14:paraId="2315E7E8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1A6E83BA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1CC0453F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172D5117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408C929B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6BE12770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37B2D971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634C914D" w14:textId="77777777" w:rsidR="001D4E8C" w:rsidRDefault="001D4E8C" w:rsidP="001D4E8C">
      <w:pPr>
        <w:spacing w:line="360" w:lineRule="auto"/>
        <w:ind w:left="360"/>
        <w:jc w:val="right"/>
        <w:rPr>
          <w:b/>
          <w:bCs/>
          <w:sz w:val="28"/>
        </w:rPr>
      </w:pPr>
    </w:p>
    <w:p w14:paraId="22C7B57F" w14:textId="77777777" w:rsidR="007D3888" w:rsidRDefault="007D3888"/>
    <w:sectPr w:rsidR="007D3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DE5C62"/>
    <w:multiLevelType w:val="hybridMultilevel"/>
    <w:tmpl w:val="D292D628"/>
    <w:lvl w:ilvl="0" w:tplc="A204F9FE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39417CD"/>
    <w:multiLevelType w:val="hybridMultilevel"/>
    <w:tmpl w:val="18A02BDA"/>
    <w:lvl w:ilvl="0" w:tplc="43CC47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E5F7D8F"/>
    <w:multiLevelType w:val="hybridMultilevel"/>
    <w:tmpl w:val="8794A9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7841"/>
    <w:rsid w:val="00063D59"/>
    <w:rsid w:val="001D4E8C"/>
    <w:rsid w:val="00537318"/>
    <w:rsid w:val="005A1D11"/>
    <w:rsid w:val="007D3888"/>
    <w:rsid w:val="008978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AAA7D"/>
  <w15:chartTrackingRefBased/>
  <w15:docId w15:val="{4682ED0C-8B18-4B5F-A528-32B45EF13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D4E8C"/>
    <w:pPr>
      <w:keepNext/>
      <w:outlineLvl w:val="0"/>
    </w:pPr>
    <w:rPr>
      <w:sz w:val="36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D4E8C"/>
    <w:rPr>
      <w:rFonts w:ascii="Times New Roman" w:eastAsia="Times New Roman" w:hAnsi="Times New Roman" w:cs="Times New Roman"/>
      <w:sz w:val="36"/>
      <w:szCs w:val="24"/>
      <w:lang w:val="en-US" w:eastAsia="ru-RU"/>
    </w:rPr>
  </w:style>
  <w:style w:type="paragraph" w:styleId="a3">
    <w:name w:val="Body Text Indent"/>
    <w:basedOn w:val="a"/>
    <w:link w:val="a4"/>
    <w:semiHidden/>
    <w:rsid w:val="001D4E8C"/>
    <w:pPr>
      <w:widowControl w:val="0"/>
      <w:spacing w:line="360" w:lineRule="auto"/>
      <w:ind w:firstLine="567"/>
      <w:jc w:val="both"/>
    </w:pPr>
    <w:rPr>
      <w:snapToGrid w:val="0"/>
      <w:szCs w:val="20"/>
      <w:u w:val="single"/>
    </w:rPr>
  </w:style>
  <w:style w:type="character" w:customStyle="1" w:styleId="a4">
    <w:name w:val="Основной текст с отступом Знак"/>
    <w:basedOn w:val="a0"/>
    <w:link w:val="a3"/>
    <w:semiHidden/>
    <w:rsid w:val="001D4E8C"/>
    <w:rPr>
      <w:rFonts w:ascii="Times New Roman" w:eastAsia="Times New Roman" w:hAnsi="Times New Roman" w:cs="Times New Roman"/>
      <w:snapToGrid w:val="0"/>
      <w:sz w:val="24"/>
      <w:szCs w:val="20"/>
      <w:u w:val="single"/>
      <w:lang w:eastAsia="ru-RU"/>
    </w:rPr>
  </w:style>
  <w:style w:type="paragraph" w:styleId="a5">
    <w:name w:val="Body Text"/>
    <w:basedOn w:val="a"/>
    <w:link w:val="a6"/>
    <w:semiHidden/>
    <w:rsid w:val="001D4E8C"/>
    <w:pPr>
      <w:spacing w:after="120"/>
    </w:pPr>
  </w:style>
  <w:style w:type="character" w:customStyle="1" w:styleId="a6">
    <w:name w:val="Основной текст Знак"/>
    <w:basedOn w:val="a0"/>
    <w:link w:val="a5"/>
    <w:semiHidden/>
    <w:rsid w:val="001D4E8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rsid w:val="001D4E8C"/>
    <w:pPr>
      <w:jc w:val="both"/>
    </w:pPr>
  </w:style>
  <w:style w:type="character" w:customStyle="1" w:styleId="20">
    <w:name w:val="Основной текст 2 Знак"/>
    <w:basedOn w:val="a0"/>
    <w:link w:val="2"/>
    <w:semiHidden/>
    <w:rsid w:val="001D4E8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4</cp:revision>
  <dcterms:created xsi:type="dcterms:W3CDTF">2021-01-08T08:32:00Z</dcterms:created>
  <dcterms:modified xsi:type="dcterms:W3CDTF">2022-01-04T11:11:00Z</dcterms:modified>
</cp:coreProperties>
</file>