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4775"/>
      </w:tblGrid>
      <w:tr w:rsidR="00DA0847" w:rsidRPr="00DA0847" w14:paraId="5E84F113" w14:textId="77777777" w:rsidTr="00740FC3">
        <w:tc>
          <w:tcPr>
            <w:tcW w:w="5069" w:type="dxa"/>
            <w:shd w:val="clear" w:color="auto" w:fill="auto"/>
          </w:tcPr>
          <w:p w14:paraId="2BB1CBC0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>ФГБОУ ВО ИвГМУ МЗ России</w:t>
            </w:r>
          </w:p>
          <w:p w14:paraId="5EE2518D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>Кафедра инфекционных болезней, эпидемиологии и дерматовенерологии</w:t>
            </w:r>
          </w:p>
        </w:tc>
        <w:tc>
          <w:tcPr>
            <w:tcW w:w="5069" w:type="dxa"/>
            <w:shd w:val="clear" w:color="auto" w:fill="auto"/>
          </w:tcPr>
          <w:p w14:paraId="2B5F6F08" w14:textId="77777777" w:rsidR="00DA0847" w:rsidRPr="00DA0847" w:rsidRDefault="00DA0847" w:rsidP="00DA0847">
            <w:pPr>
              <w:spacing w:after="0" w:line="240" w:lineRule="auto"/>
              <w:ind w:left="145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>«УТВЕРЖДАЮ»</w:t>
            </w:r>
          </w:p>
          <w:p w14:paraId="07335376" w14:textId="77777777" w:rsidR="00DA0847" w:rsidRPr="00DA0847" w:rsidRDefault="00DA0847" w:rsidP="00DA0847">
            <w:pPr>
              <w:spacing w:after="0" w:line="240" w:lineRule="auto"/>
              <w:ind w:left="145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>декан лечебного факультета</w:t>
            </w:r>
          </w:p>
          <w:p w14:paraId="57158944" w14:textId="77777777" w:rsidR="00DA0847" w:rsidRPr="00DA0847" w:rsidRDefault="00DA0847" w:rsidP="00DA0847">
            <w:pPr>
              <w:spacing w:after="0" w:line="240" w:lineRule="auto"/>
              <w:ind w:left="145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>д.м.н., проф. Шниткова Е.П.</w:t>
            </w:r>
          </w:p>
          <w:p w14:paraId="703FE6C4" w14:textId="77777777" w:rsidR="00DA0847" w:rsidRPr="00DA0847" w:rsidRDefault="00DA0847" w:rsidP="00DA0847">
            <w:pPr>
              <w:spacing w:after="0" w:line="240" w:lineRule="auto"/>
              <w:ind w:left="145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</w:tbl>
    <w:p w14:paraId="2D215A1E" w14:textId="77777777" w:rsidR="00DA0847" w:rsidRPr="00DA0847" w:rsidRDefault="00DA0847" w:rsidP="00DA0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DA084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Календарно-тематический план практических занятий</w:t>
      </w:r>
    </w:p>
    <w:p w14:paraId="738B002B" w14:textId="77777777" w:rsidR="00DA0847" w:rsidRPr="00DA0847" w:rsidRDefault="00DA0847" w:rsidP="00DA0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DA084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по дисциплине «Инфекционные болезни» </w:t>
      </w:r>
      <w:r w:rsidRPr="00DA08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для студентов 5 курса лечебного факультета на </w:t>
      </w:r>
      <w:r w:rsidRPr="00DA0847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 xml:space="preserve">весенний семестр </w:t>
      </w:r>
      <w:r w:rsidRPr="00DA084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2024-2025 учебный год</w:t>
      </w:r>
    </w:p>
    <w:p w14:paraId="36927891" w14:textId="77777777" w:rsidR="00DA0847" w:rsidRPr="00DA0847" w:rsidRDefault="00DA0847" w:rsidP="00DA08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</w:p>
    <w:tbl>
      <w:tblPr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"/>
        <w:gridCol w:w="9678"/>
      </w:tblGrid>
      <w:tr w:rsidR="00DA0847" w:rsidRPr="00DA0847" w14:paraId="1BF9E8DD" w14:textId="77777777" w:rsidTr="00740FC3">
        <w:trPr>
          <w:trHeight w:val="30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831C3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№ </w:t>
            </w:r>
          </w:p>
        </w:tc>
        <w:tc>
          <w:tcPr>
            <w:tcW w:w="9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9CC93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Тема практического занятия</w:t>
            </w:r>
          </w:p>
        </w:tc>
      </w:tr>
      <w:tr w:rsidR="00DA0847" w:rsidRPr="00DA0847" w14:paraId="50EC66A8" w14:textId="77777777" w:rsidTr="00740FC3">
        <w:trPr>
          <w:trHeight w:val="30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7285F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9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4A64B" w14:textId="77777777" w:rsidR="00DA0847" w:rsidRPr="00DA0847" w:rsidRDefault="00DA0847" w:rsidP="00DA0847">
            <w:pPr>
              <w:spacing w:after="0" w:line="240" w:lineRule="auto"/>
              <w:ind w:firstLine="295"/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Менингококковая инфекция. Сепсис.</w:t>
            </w:r>
          </w:p>
        </w:tc>
      </w:tr>
      <w:tr w:rsidR="00DA0847" w:rsidRPr="00DA0847" w14:paraId="3828F94A" w14:textId="77777777" w:rsidTr="00740FC3">
        <w:trPr>
          <w:trHeight w:val="258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82B2BF3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9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1D8DA" w14:textId="77777777" w:rsidR="00DA0847" w:rsidRPr="00DA0847" w:rsidRDefault="00DA0847" w:rsidP="00DA0847">
            <w:pPr>
              <w:spacing w:after="0" w:line="240" w:lineRule="auto"/>
              <w:ind w:left="12" w:firstLine="28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Геморрагическая лихорадка с почечным синдромом и другие контагиозные вирусные геморрагические лихорадки (Крымская, Конго, Ласса, Эбола, Марбург, </w:t>
            </w:r>
            <w:r w:rsidRPr="00DA0847">
              <w:rPr>
                <w:rFonts w:ascii="Times New Roman" w:eastAsia="Times New Roman" w:hAnsi="Times New Roman" w:cs="Times New Roman"/>
                <w:bCs/>
                <w:iCs/>
                <w:kern w:val="0"/>
                <w:sz w:val="30"/>
                <w:szCs w:val="30"/>
                <w:lang w:eastAsia="ru-RU"/>
                <w14:ligatures w14:val="none"/>
              </w:rPr>
              <w:t>Западного Нила,</w:t>
            </w:r>
            <w:r w:rsidRPr="00DA0847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 желтая). Клещевые инфекции: клещевой боррелиоз, клещевой энцефалит</w:t>
            </w:r>
          </w:p>
        </w:tc>
      </w:tr>
      <w:tr w:rsidR="00DA0847" w:rsidRPr="00DA0847" w14:paraId="4A2C8AA3" w14:textId="77777777" w:rsidTr="00740FC3">
        <w:trPr>
          <w:trHeight w:val="616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F05A69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  <w:tc>
          <w:tcPr>
            <w:tcW w:w="9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92F69" w14:textId="77777777" w:rsidR="00DA0847" w:rsidRPr="00DA0847" w:rsidRDefault="00DA0847" w:rsidP="00DA0847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Гельминтозы (аскаридоз, дифиллоботриоз, описторхоз, энтеробиоз, эхинококкоз и трихинеллез). Малярия.</w:t>
            </w:r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:lang w:eastAsia="ru-RU"/>
                <w14:ligatures w14:val="none"/>
              </w:rPr>
              <w:t xml:space="preserve"> </w:t>
            </w:r>
            <w:r w:rsidRPr="00DA0847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Тактика ведения пациентов с гельминтозами в условиях поликлиники.</w:t>
            </w:r>
          </w:p>
        </w:tc>
      </w:tr>
      <w:tr w:rsidR="00DA0847" w:rsidRPr="00DA0847" w14:paraId="0D0A8668" w14:textId="77777777" w:rsidTr="00740FC3">
        <w:trPr>
          <w:trHeight w:val="220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29CF7199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  <w:tc>
          <w:tcPr>
            <w:tcW w:w="9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5C104" w14:textId="77777777" w:rsidR="00DA0847" w:rsidRPr="00DA0847" w:rsidRDefault="00DA0847" w:rsidP="00DA0847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pacing w:val="-8"/>
                <w:kern w:val="0"/>
                <w:sz w:val="30"/>
                <w:szCs w:val="3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spacing w:val="-8"/>
                <w:kern w:val="0"/>
                <w:sz w:val="30"/>
                <w:szCs w:val="30"/>
                <w:lang w:eastAsia="ru-RU"/>
                <w14:ligatures w14:val="none"/>
              </w:rPr>
              <w:t xml:space="preserve">Энтеровирусная инфекция. </w:t>
            </w:r>
            <w:r w:rsidRPr="00DA0847">
              <w:rPr>
                <w:rFonts w:ascii="Times New Roman" w:eastAsia="Times New Roman" w:hAnsi="Times New Roman" w:cs="Times New Roman"/>
                <w:iCs/>
                <w:spacing w:val="-8"/>
                <w:kern w:val="0"/>
                <w:sz w:val="30"/>
                <w:szCs w:val="30"/>
                <w:lang w:eastAsia="ru-RU"/>
                <w14:ligatures w14:val="none"/>
              </w:rPr>
              <w:t>Вирусные диареи (ротавирусная, норовирусная)</w:t>
            </w:r>
          </w:p>
        </w:tc>
      </w:tr>
      <w:tr w:rsidR="00DA0847" w:rsidRPr="00DA0847" w14:paraId="224D9D32" w14:textId="77777777" w:rsidTr="00740FC3">
        <w:trPr>
          <w:trHeight w:val="183"/>
          <w:jc w:val="center"/>
        </w:trPr>
        <w:tc>
          <w:tcPr>
            <w:tcW w:w="99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67D2EFFD" w14:textId="77777777" w:rsidR="00DA0847" w:rsidRPr="00DA0847" w:rsidRDefault="00DA0847" w:rsidP="00DA0847">
            <w:pPr>
              <w:spacing w:after="0" w:line="240" w:lineRule="auto"/>
              <w:ind w:firstLine="17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:lang w:eastAsia="ru-RU"/>
                <w14:ligatures w14:val="none"/>
              </w:rPr>
              <w:t>Критерии диагностики, алгоритм диагностического поиска, тактика врача при:</w:t>
            </w:r>
          </w:p>
        </w:tc>
      </w:tr>
      <w:tr w:rsidR="00DA0847" w:rsidRPr="00DA0847" w14:paraId="7B5A1EC9" w14:textId="77777777" w:rsidTr="00740FC3">
        <w:trPr>
          <w:trHeight w:val="678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944A4D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</w:p>
        </w:tc>
        <w:tc>
          <w:tcPr>
            <w:tcW w:w="9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33C38" w14:textId="77777777" w:rsidR="00DA0847" w:rsidRPr="00DA0847" w:rsidRDefault="00DA0847" w:rsidP="00DA0847">
            <w:pPr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:lang w:eastAsia="ru-RU"/>
                <w14:ligatures w14:val="none"/>
              </w:rPr>
              <w:t>Синдроме желтухи</w:t>
            </w:r>
            <w:r w:rsidRPr="00DA0847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: острые и хронические вирусные гепатиты и гепатиты при других инфекционных заболеваниях: токсические, аутоиммунные гепатиты; механическая и гемолитическая желтухи.</w:t>
            </w:r>
          </w:p>
        </w:tc>
      </w:tr>
      <w:tr w:rsidR="00DA0847" w:rsidRPr="00DA0847" w14:paraId="3A9E2E26" w14:textId="77777777" w:rsidTr="00740FC3">
        <w:trPr>
          <w:trHeight w:val="250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4B5BFB2E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</w:p>
        </w:tc>
        <w:tc>
          <w:tcPr>
            <w:tcW w:w="9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FFEC9" w14:textId="77777777" w:rsidR="00DA0847" w:rsidRPr="00DA0847" w:rsidRDefault="00DA0847" w:rsidP="00DA0847">
            <w:pPr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:lang w:eastAsia="ru-RU"/>
                <w14:ligatures w14:val="none"/>
              </w:rPr>
              <w:t xml:space="preserve">Синдроме пневмонии: </w:t>
            </w:r>
            <w:r w:rsidRPr="00DA0847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пневмококковая, стафилококковая пневмонии, орнитоз, коксиеллез, легионеллез, микоплазменная инфекция, чума, ВИЧ-инфекция (пневмоцистная пневмония).</w:t>
            </w:r>
          </w:p>
        </w:tc>
      </w:tr>
      <w:tr w:rsidR="00DA0847" w:rsidRPr="00DA0847" w14:paraId="5C3A78AE" w14:textId="77777777" w:rsidTr="00740FC3">
        <w:trPr>
          <w:trHeight w:val="250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615D4C6F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9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34A15FD" w14:textId="77777777" w:rsidR="00DA0847" w:rsidRPr="00DA0847" w:rsidRDefault="00DA0847" w:rsidP="00DA0847">
            <w:pPr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:lang w:eastAsia="ru-RU"/>
                <w14:ligatures w14:val="none"/>
              </w:rPr>
              <w:t>Экзантеме и энантеме:</w:t>
            </w:r>
            <w:r w:rsidRPr="00DA0847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 корь, краснуха, скарлатина, ветряная оспа, простой и опоясывающий герпес, иерсиниозы, боррелиоз системный клещевой (болезнь Лайма), рожа, эритема, менингококкцемия, брюшной тиф, сифилис; токсикодермии.</w:t>
            </w:r>
          </w:p>
        </w:tc>
      </w:tr>
      <w:tr w:rsidR="00DA0847" w:rsidRPr="00DA0847" w14:paraId="39928949" w14:textId="77777777" w:rsidTr="00740FC3">
        <w:trPr>
          <w:trHeight w:val="250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4A348905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8</w:t>
            </w:r>
          </w:p>
        </w:tc>
        <w:tc>
          <w:tcPr>
            <w:tcW w:w="9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C796E8A" w14:textId="77777777" w:rsidR="00DA0847" w:rsidRPr="00DA0847" w:rsidRDefault="00DA0847" w:rsidP="00DA0847">
            <w:pPr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:lang w:eastAsia="ru-RU"/>
                <w14:ligatures w14:val="none"/>
              </w:rPr>
              <w:t>Лимфоаденопатии:</w:t>
            </w:r>
            <w:r w:rsidRPr="00DA0847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 ВИЧ-инфекция, инфекционный мононуклеоз, фелиноз, токсоплазмоз, чума, туляремия, генерализованный туберкулез; саркоидоз, лимфогранулематоз, лимфолейкоз. </w:t>
            </w:r>
          </w:p>
        </w:tc>
      </w:tr>
      <w:tr w:rsidR="00DA0847" w:rsidRPr="00DA0847" w14:paraId="5AB28814" w14:textId="77777777" w:rsidTr="00740FC3">
        <w:trPr>
          <w:trHeight w:val="250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45A9979A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9</w:t>
            </w:r>
          </w:p>
        </w:tc>
        <w:tc>
          <w:tcPr>
            <w:tcW w:w="9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29BFDF" w14:textId="77777777" w:rsidR="00DA0847" w:rsidRPr="00DA0847" w:rsidRDefault="00DA0847" w:rsidP="00DA0847">
            <w:pPr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:lang w:eastAsia="ru-RU"/>
                <w14:ligatures w14:val="none"/>
              </w:rPr>
              <w:t>Лихорадке неясной этиологии</w:t>
            </w:r>
            <w:r w:rsidRPr="00DA0847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: обязательные обследования, выработка плана обследования с учетом конкретной ситуации. Особенности лихорадки при малярии, брюшном тифе, сыпном тифе, ГЛПС, желтой лихорадке, бруцеллезе, лептоспирозе, лейшманиозе, иерсиниозе, туляремии, ВИЧ-инфекции.</w:t>
            </w:r>
          </w:p>
        </w:tc>
      </w:tr>
      <w:tr w:rsidR="00DA0847" w:rsidRPr="00DA0847" w14:paraId="4915FCE2" w14:textId="77777777" w:rsidTr="00740FC3">
        <w:trPr>
          <w:trHeight w:val="250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0E1B5EB4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10</w:t>
            </w:r>
          </w:p>
        </w:tc>
        <w:tc>
          <w:tcPr>
            <w:tcW w:w="9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4B0CE765" w14:textId="77777777" w:rsidR="00DA0847" w:rsidRPr="00DA0847" w:rsidRDefault="00DA0847" w:rsidP="00DA0847">
            <w:pPr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:lang w:eastAsia="ru-RU"/>
                <w14:ligatures w14:val="none"/>
              </w:rPr>
              <w:t>Неотложные состояния</w:t>
            </w:r>
            <w:r w:rsidRPr="00DA0847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 в клинике инфекционных болезней: ИТШ, гиповолемический шок; синдромы дыхательной недостаточности, ОПН, отек и набухание головного мозга, печеночная энцефалопатия; ДВС-синдром. </w:t>
            </w:r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:lang w:eastAsia="ru-RU"/>
                <w14:ligatures w14:val="none"/>
              </w:rPr>
              <w:t>Итоговое тестирование.</w:t>
            </w:r>
          </w:p>
        </w:tc>
      </w:tr>
    </w:tbl>
    <w:p w14:paraId="6B935938" w14:textId="77777777" w:rsidR="00DA0847" w:rsidRPr="00DA0847" w:rsidRDefault="00DA0847" w:rsidP="00DA0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18"/>
          <w:lang w:eastAsia="ru-RU"/>
          <w14:ligatures w14:val="none"/>
        </w:rPr>
      </w:pPr>
    </w:p>
    <w:p w14:paraId="0ED2A17F" w14:textId="77777777" w:rsidR="00DA0847" w:rsidRPr="00DA0847" w:rsidRDefault="00DA0847" w:rsidP="00DA0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  <w:r w:rsidRPr="00DA0847"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  <w:t>Зав. кафедрой, д.м.н.</w:t>
      </w:r>
      <w:r w:rsidRPr="00DA0847"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  <w:tab/>
      </w:r>
      <w:r w:rsidRPr="00DA0847"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  <w:tab/>
      </w:r>
      <w:r w:rsidRPr="00DA0847"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  <w:tab/>
        <w:t xml:space="preserve">     </w:t>
      </w:r>
      <w:r w:rsidRPr="00DA0847"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  <w:tab/>
      </w:r>
      <w:r w:rsidRPr="00DA0847"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  <w:tab/>
      </w:r>
      <w:r w:rsidRPr="00DA0847"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  <w:tab/>
      </w:r>
      <w:r w:rsidRPr="00DA0847"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  <w:tab/>
        <w:t>С. Н. Орлова</w:t>
      </w:r>
    </w:p>
    <w:p w14:paraId="139FA6A0" w14:textId="77777777" w:rsidR="00DA0847" w:rsidRPr="00DA0847" w:rsidRDefault="00DA0847" w:rsidP="00DA08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4"/>
        <w:gridCol w:w="4781"/>
      </w:tblGrid>
      <w:tr w:rsidR="00DA0847" w:rsidRPr="00DA0847" w14:paraId="112EDB87" w14:textId="77777777" w:rsidTr="00740FC3">
        <w:tc>
          <w:tcPr>
            <w:tcW w:w="5069" w:type="dxa"/>
            <w:shd w:val="clear" w:color="auto" w:fill="auto"/>
          </w:tcPr>
          <w:p w14:paraId="6EC80232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ФГБОУ ВО ИвГМУ МЗ России</w:t>
            </w:r>
          </w:p>
          <w:p w14:paraId="0A09203E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/>
                <w14:ligatures w14:val="none"/>
              </w:rPr>
              <w:t>Кафедра инфекционных болезней, эпидемиологии и дерматовенерологии</w:t>
            </w:r>
          </w:p>
        </w:tc>
        <w:tc>
          <w:tcPr>
            <w:tcW w:w="5069" w:type="dxa"/>
            <w:shd w:val="clear" w:color="auto" w:fill="auto"/>
          </w:tcPr>
          <w:p w14:paraId="1B26A98A" w14:textId="77777777" w:rsidR="00DA0847" w:rsidRPr="00DA0847" w:rsidRDefault="00DA0847" w:rsidP="00DA0847">
            <w:pPr>
              <w:spacing w:after="0" w:line="240" w:lineRule="auto"/>
              <w:ind w:left="1452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«УТВЕРЖДАЮ»</w:t>
            </w:r>
          </w:p>
          <w:p w14:paraId="3542E3C2" w14:textId="77777777" w:rsidR="00DA0847" w:rsidRPr="00DA0847" w:rsidRDefault="00DA0847" w:rsidP="00DA0847">
            <w:pPr>
              <w:spacing w:after="0" w:line="240" w:lineRule="auto"/>
              <w:ind w:left="1452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/>
                <w14:ligatures w14:val="none"/>
              </w:rPr>
              <w:t>декан лечебного факультета</w:t>
            </w:r>
          </w:p>
          <w:p w14:paraId="62284E09" w14:textId="77777777" w:rsidR="00DA0847" w:rsidRPr="00DA0847" w:rsidRDefault="00DA0847" w:rsidP="00DA0847">
            <w:pPr>
              <w:spacing w:after="0" w:line="240" w:lineRule="auto"/>
              <w:ind w:left="1452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/>
                <w14:ligatures w14:val="none"/>
              </w:rPr>
              <w:t>д.м.н., проф. Шниткова Е.П.</w:t>
            </w:r>
          </w:p>
          <w:p w14:paraId="3F4690D4" w14:textId="77777777" w:rsidR="00DA0847" w:rsidRPr="00DA0847" w:rsidRDefault="00DA0847" w:rsidP="00DA0847">
            <w:pPr>
              <w:spacing w:after="0" w:line="240" w:lineRule="auto"/>
              <w:ind w:left="1452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</w:tr>
    </w:tbl>
    <w:p w14:paraId="4DA87A99" w14:textId="77777777" w:rsidR="00DA0847" w:rsidRPr="00DA0847" w:rsidRDefault="00DA0847" w:rsidP="00DA08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3740E08" w14:textId="77777777" w:rsidR="00DA0847" w:rsidRPr="00DA0847" w:rsidRDefault="00DA0847" w:rsidP="00DA084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2"/>
          <w:szCs w:val="12"/>
          <w:lang w:eastAsia="ru-RU"/>
          <w14:ligatures w14:val="none"/>
        </w:rPr>
      </w:pPr>
    </w:p>
    <w:p w14:paraId="264B2991" w14:textId="77777777" w:rsidR="00DA0847" w:rsidRPr="00DA0847" w:rsidRDefault="00DA0847" w:rsidP="00DA0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A084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Календарно-тематический план </w:t>
      </w:r>
      <w:r w:rsidRPr="00DA08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по </w:t>
      </w:r>
    </w:p>
    <w:p w14:paraId="2C865F4B" w14:textId="77777777" w:rsidR="00DA0847" w:rsidRPr="00DA0847" w:rsidRDefault="00DA0847" w:rsidP="00DA0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  <w:r w:rsidRPr="00DA08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«Амбулаторной </w:t>
      </w:r>
      <w:r w:rsidRPr="00DA0847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>производственной практике»</w:t>
      </w:r>
    </w:p>
    <w:p w14:paraId="3A027BE4" w14:textId="77777777" w:rsidR="00DA0847" w:rsidRPr="00DA0847" w:rsidRDefault="00DA0847" w:rsidP="00DA0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DA084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для студентов 6 курса лечебного факультета </w:t>
      </w:r>
    </w:p>
    <w:p w14:paraId="0C57A3C9" w14:textId="77777777" w:rsidR="00DA0847" w:rsidRPr="00DA0847" w:rsidRDefault="00DA0847" w:rsidP="00DA0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DA084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на 2024 – 2025 учебный год</w:t>
      </w:r>
    </w:p>
    <w:p w14:paraId="19331436" w14:textId="77777777" w:rsidR="00DA0847" w:rsidRPr="00DA0847" w:rsidRDefault="00DA0847" w:rsidP="00DA0847">
      <w:pPr>
        <w:spacing w:after="0" w:line="240" w:lineRule="auto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</w:pPr>
    </w:p>
    <w:p w14:paraId="579B2C50" w14:textId="77777777" w:rsidR="00DA0847" w:rsidRPr="00DA0847" w:rsidRDefault="00DA0847" w:rsidP="00DA08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2"/>
          <w:szCs w:val="12"/>
          <w:lang w:eastAsia="ru-RU"/>
          <w14:ligatures w14:val="none"/>
        </w:rPr>
      </w:pPr>
    </w:p>
    <w:tbl>
      <w:tblPr>
        <w:tblW w:w="91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88"/>
        <w:gridCol w:w="8577"/>
      </w:tblGrid>
      <w:tr w:rsidR="00DA0847" w:rsidRPr="00DA0847" w14:paraId="51094312" w14:textId="77777777" w:rsidTr="00740FC3">
        <w:trPr>
          <w:trHeight w:val="233"/>
          <w:jc w:val="center"/>
        </w:trPr>
        <w:tc>
          <w:tcPr>
            <w:tcW w:w="0" w:type="auto"/>
            <w:vMerge w:val="restart"/>
            <w:vAlign w:val="center"/>
          </w:tcPr>
          <w:p w14:paraId="76FFEAF3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№</w:t>
            </w:r>
          </w:p>
          <w:p w14:paraId="52E57013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п/п</w:t>
            </w:r>
          </w:p>
        </w:tc>
        <w:tc>
          <w:tcPr>
            <w:tcW w:w="8577" w:type="dxa"/>
            <w:vAlign w:val="center"/>
          </w:tcPr>
          <w:p w14:paraId="47097639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Тема практического занятия</w:t>
            </w:r>
          </w:p>
        </w:tc>
      </w:tr>
      <w:tr w:rsidR="00DA0847" w:rsidRPr="00DA0847" w14:paraId="688FDA93" w14:textId="77777777" w:rsidTr="00740FC3">
        <w:trPr>
          <w:trHeight w:val="232"/>
          <w:jc w:val="center"/>
        </w:trPr>
        <w:tc>
          <w:tcPr>
            <w:tcW w:w="0" w:type="auto"/>
            <w:vMerge/>
            <w:vAlign w:val="center"/>
          </w:tcPr>
          <w:p w14:paraId="6B5EE5A0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8577" w:type="dxa"/>
            <w:vAlign w:val="center"/>
          </w:tcPr>
          <w:p w14:paraId="329C0E08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Критерии диагностики, алгоритм диагностического поиска, </w:t>
            </w:r>
          </w:p>
          <w:p w14:paraId="27D319C1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тактика врача при:</w:t>
            </w:r>
          </w:p>
        </w:tc>
      </w:tr>
      <w:tr w:rsidR="00DA0847" w:rsidRPr="00DA0847" w14:paraId="1AA9915B" w14:textId="77777777" w:rsidTr="00740FC3">
        <w:trPr>
          <w:trHeight w:val="1135"/>
          <w:jc w:val="center"/>
        </w:trPr>
        <w:tc>
          <w:tcPr>
            <w:tcW w:w="0" w:type="auto"/>
          </w:tcPr>
          <w:p w14:paraId="71C134F5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8577" w:type="dxa"/>
          </w:tcPr>
          <w:p w14:paraId="1C198900" w14:textId="77777777" w:rsidR="00DA0847" w:rsidRPr="00DA0847" w:rsidRDefault="00DA0847" w:rsidP="00DA0847">
            <w:pPr>
              <w:spacing w:after="0" w:line="240" w:lineRule="auto"/>
              <w:ind w:firstLine="291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Катарально-респираторном синдроме: грипп, ОРВИ. Новая коронавирусная инфекция covid-19 (SARS-CoV-2). Тактика ведения пациентов с острыми респираторными инфекциями в условиях поликлиники.</w:t>
            </w:r>
          </w:p>
        </w:tc>
      </w:tr>
      <w:tr w:rsidR="00DA0847" w:rsidRPr="00DA0847" w14:paraId="0D21E961" w14:textId="77777777" w:rsidTr="00740FC3">
        <w:trPr>
          <w:trHeight w:val="1379"/>
          <w:jc w:val="center"/>
        </w:trPr>
        <w:tc>
          <w:tcPr>
            <w:tcW w:w="0" w:type="auto"/>
          </w:tcPr>
          <w:p w14:paraId="763A070E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8577" w:type="dxa"/>
          </w:tcPr>
          <w:p w14:paraId="2B2D8A5D" w14:textId="77777777" w:rsidR="00DA0847" w:rsidRPr="00DA0847" w:rsidRDefault="00DA0847" w:rsidP="00DA0847">
            <w:pPr>
              <w:spacing w:after="0" w:line="240" w:lineRule="auto"/>
              <w:ind w:firstLine="291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Поражении ротоглотки: ангина при дифтерии, скарлатине, инфекционном мононуклеозе, вирусных поражениях, сифилисе, ангина Симановского-Венсана. Тактика ведения пациентов с ангинами в условиях поликлиники.</w:t>
            </w:r>
          </w:p>
        </w:tc>
      </w:tr>
      <w:tr w:rsidR="00DA0847" w:rsidRPr="00DA0847" w14:paraId="69DA6FA4" w14:textId="77777777" w:rsidTr="00740FC3">
        <w:trPr>
          <w:trHeight w:val="1952"/>
          <w:jc w:val="center"/>
        </w:trPr>
        <w:tc>
          <w:tcPr>
            <w:tcW w:w="0" w:type="auto"/>
          </w:tcPr>
          <w:p w14:paraId="6902EEAD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  <w:tc>
          <w:tcPr>
            <w:tcW w:w="8577" w:type="dxa"/>
          </w:tcPr>
          <w:p w14:paraId="308B44C8" w14:textId="77777777" w:rsidR="00DA0847" w:rsidRPr="00DA0847" w:rsidRDefault="00DA0847" w:rsidP="00DA0847">
            <w:pPr>
              <w:spacing w:after="0" w:line="240" w:lineRule="auto"/>
              <w:ind w:firstLine="291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spacing w:val="-6"/>
                <w:kern w:val="0"/>
                <w:sz w:val="30"/>
                <w:szCs w:val="30"/>
                <w:lang w:eastAsia="ru-RU"/>
                <w14:ligatures w14:val="none"/>
              </w:rPr>
              <w:t>Диарейном синдроме: ПТИ, дизентерия, холера, сальмонеллез, амебиаз, вирусные гастроэнтериты, ВИЧ-инфекция (паразитарное и грибковое поражение), паразитарные поражения кишечника; тромбоз мезентериальных сосудов, аппендицит, неспецифический язвенный колит, болезнь Крона). Тактика ведения пациентов с острыми кишечными инфекциями и бактериовыделением в условиях поликлиники.</w:t>
            </w:r>
          </w:p>
        </w:tc>
      </w:tr>
      <w:tr w:rsidR="00DA0847" w:rsidRPr="00DA0847" w14:paraId="0146863E" w14:textId="77777777" w:rsidTr="00740FC3">
        <w:trPr>
          <w:trHeight w:val="959"/>
          <w:jc w:val="center"/>
        </w:trPr>
        <w:tc>
          <w:tcPr>
            <w:tcW w:w="0" w:type="auto"/>
          </w:tcPr>
          <w:p w14:paraId="7BF9CF40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  <w:tc>
          <w:tcPr>
            <w:tcW w:w="8577" w:type="dxa"/>
          </w:tcPr>
          <w:p w14:paraId="3990C0F0" w14:textId="77777777" w:rsidR="00DA0847" w:rsidRPr="00DA0847" w:rsidRDefault="00DA0847" w:rsidP="00DA0847">
            <w:pPr>
              <w:spacing w:after="0" w:line="240" w:lineRule="auto"/>
              <w:ind w:firstLine="291"/>
              <w:jc w:val="both"/>
              <w:rPr>
                <w:rFonts w:ascii="Times New Roman" w:eastAsia="Times New Roman" w:hAnsi="Times New Roman" w:cs="Times New Roman"/>
                <w:spacing w:val="-6"/>
                <w:kern w:val="0"/>
                <w:sz w:val="30"/>
                <w:szCs w:val="3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Тактика ведения пациентов с экзантемными инфекциями в условиях поликлиники: корь, краснуха, рожа, опоясывающий лишай.</w:t>
            </w:r>
          </w:p>
        </w:tc>
      </w:tr>
      <w:tr w:rsidR="00DA0847" w:rsidRPr="00DA0847" w14:paraId="7FB37709" w14:textId="77777777" w:rsidTr="00740FC3">
        <w:trPr>
          <w:trHeight w:val="549"/>
          <w:jc w:val="center"/>
        </w:trPr>
        <w:tc>
          <w:tcPr>
            <w:tcW w:w="0" w:type="auto"/>
          </w:tcPr>
          <w:p w14:paraId="09989DD7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</w:p>
        </w:tc>
        <w:tc>
          <w:tcPr>
            <w:tcW w:w="8577" w:type="dxa"/>
          </w:tcPr>
          <w:p w14:paraId="3EEC061E" w14:textId="77777777" w:rsidR="00DA0847" w:rsidRPr="00DA0847" w:rsidRDefault="00DA0847" w:rsidP="00DA0847">
            <w:pPr>
              <w:spacing w:after="0" w:line="240" w:lineRule="auto"/>
              <w:ind w:firstLine="29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:lang w:eastAsia="ru-RU"/>
                <w14:ligatures w14:val="none"/>
              </w:rPr>
              <w:t>Зачет.</w:t>
            </w:r>
          </w:p>
        </w:tc>
      </w:tr>
    </w:tbl>
    <w:p w14:paraId="22EA9D64" w14:textId="77777777" w:rsidR="00DA0847" w:rsidRPr="00DA0847" w:rsidRDefault="00DA0847" w:rsidP="00DA0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p w14:paraId="1DA4C864" w14:textId="77777777" w:rsidR="00DA0847" w:rsidRPr="00DA0847" w:rsidRDefault="00DA0847" w:rsidP="00DA0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p w14:paraId="55A86D9B" w14:textId="77777777" w:rsidR="00DA0847" w:rsidRPr="00DA0847" w:rsidRDefault="00DA0847" w:rsidP="00DA0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p w14:paraId="3981C5E0" w14:textId="77777777" w:rsidR="00DA0847" w:rsidRPr="00DA0847" w:rsidRDefault="00DA0847" w:rsidP="00DA0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p w14:paraId="4290F1CD" w14:textId="77777777" w:rsidR="00DA0847" w:rsidRPr="00DA0847" w:rsidRDefault="00DA0847" w:rsidP="00DA084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  <w:r w:rsidRPr="00DA0847"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  <w:t>Зав. кафедрой, д.м.н.</w:t>
      </w:r>
      <w:r w:rsidRPr="00DA0847"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  <w:tab/>
      </w:r>
      <w:r w:rsidRPr="00DA0847"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  <w:tab/>
      </w:r>
      <w:r w:rsidRPr="00DA0847"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  <w:tab/>
      </w:r>
      <w:r w:rsidRPr="00DA0847"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  <w:tab/>
      </w:r>
      <w:r w:rsidRPr="00DA0847"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  <w:tab/>
      </w:r>
      <w:r w:rsidRPr="00DA0847"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  <w:tab/>
      </w:r>
      <w:r w:rsidRPr="00DA0847"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  <w:tab/>
        <w:t>С. Н. Орлова</w:t>
      </w:r>
    </w:p>
    <w:p w14:paraId="4D990DA1" w14:textId="77777777" w:rsidR="00DA0847" w:rsidRPr="00DA0847" w:rsidRDefault="00DA0847" w:rsidP="00DA08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ru-RU"/>
          <w14:ligatures w14:val="none"/>
        </w:rPr>
      </w:pPr>
    </w:p>
    <w:p w14:paraId="03ACB042" w14:textId="77777777" w:rsidR="00DA0847" w:rsidRPr="00DA0847" w:rsidRDefault="00DA0847" w:rsidP="00DA08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2F2947E" w14:textId="77777777" w:rsidR="00DA0847" w:rsidRPr="00DA0847" w:rsidRDefault="00DA0847" w:rsidP="00DA08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F37684E" w14:textId="77777777" w:rsidR="00DA0847" w:rsidRPr="00DA0847" w:rsidRDefault="00DA0847" w:rsidP="00DA08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BA983EE" w14:textId="77777777" w:rsidR="00DA0847" w:rsidRPr="00DA0847" w:rsidRDefault="00DA0847" w:rsidP="00DA08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137043A" w14:textId="77777777" w:rsidR="00DA0847" w:rsidRPr="00DA0847" w:rsidRDefault="00DA0847" w:rsidP="00DA08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6A9D27A" w14:textId="77777777" w:rsidR="00DA0847" w:rsidRPr="00DA0847" w:rsidRDefault="00DA0847" w:rsidP="00DA08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BFC6F02" w14:textId="77777777" w:rsidR="00DA0847" w:rsidRPr="00DA0847" w:rsidRDefault="00DA0847" w:rsidP="00DA08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4775"/>
      </w:tblGrid>
      <w:tr w:rsidR="00DA0847" w:rsidRPr="00DA0847" w14:paraId="712CDACB" w14:textId="77777777" w:rsidTr="00DA0847">
        <w:tc>
          <w:tcPr>
            <w:tcW w:w="4580" w:type="dxa"/>
            <w:shd w:val="clear" w:color="auto" w:fill="auto"/>
          </w:tcPr>
          <w:p w14:paraId="6DE32E07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  <w:bookmarkStart w:id="0" w:name="_Hlk124757893"/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lastRenderedPageBreak/>
              <w:t>ФГБОУ ВО ИвГМУ МЗ России</w:t>
            </w:r>
          </w:p>
          <w:p w14:paraId="3F69B6C2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>Кафедра инфекционных болезней, эпидемиологии и дерматовенерологии</w:t>
            </w:r>
          </w:p>
        </w:tc>
        <w:tc>
          <w:tcPr>
            <w:tcW w:w="4775" w:type="dxa"/>
            <w:shd w:val="clear" w:color="auto" w:fill="auto"/>
          </w:tcPr>
          <w:p w14:paraId="5594FFD3" w14:textId="77777777" w:rsidR="00DA0847" w:rsidRPr="00DA0847" w:rsidRDefault="00DA0847" w:rsidP="00DA0847">
            <w:pPr>
              <w:spacing w:after="0" w:line="240" w:lineRule="auto"/>
              <w:ind w:left="145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>«УТВЕРЖДАЮ»</w:t>
            </w:r>
          </w:p>
          <w:p w14:paraId="50272934" w14:textId="77777777" w:rsidR="00DA0847" w:rsidRPr="00DA0847" w:rsidRDefault="00DA0847" w:rsidP="00DA0847">
            <w:pPr>
              <w:spacing w:after="0" w:line="240" w:lineRule="auto"/>
              <w:ind w:left="145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>декан лечебного факультета</w:t>
            </w:r>
          </w:p>
          <w:p w14:paraId="09648AC8" w14:textId="77777777" w:rsidR="00DA0847" w:rsidRPr="00DA0847" w:rsidRDefault="00DA0847" w:rsidP="00DA0847">
            <w:pPr>
              <w:spacing w:after="0" w:line="240" w:lineRule="auto"/>
              <w:ind w:left="145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>д.м.н., проф. Шниткова Е.П.</w:t>
            </w:r>
          </w:p>
        </w:tc>
      </w:tr>
    </w:tbl>
    <w:p w14:paraId="60D28A2A" w14:textId="77777777" w:rsidR="00DA0847" w:rsidRPr="00DA0847" w:rsidRDefault="00DA0847" w:rsidP="00DA0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DA084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Календарно-тематический план практических занятий </w:t>
      </w:r>
    </w:p>
    <w:p w14:paraId="080B672B" w14:textId="77777777" w:rsidR="00DA0847" w:rsidRPr="00DA0847" w:rsidRDefault="00DA0847" w:rsidP="00DA0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DA084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 дисциплине «Эпидемиология»</w:t>
      </w:r>
    </w:p>
    <w:p w14:paraId="3881A467" w14:textId="77777777" w:rsidR="00DA0847" w:rsidRPr="00DA0847" w:rsidRDefault="00DA0847" w:rsidP="00DA0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DA084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для студентов 6 курса лечебного факультета 2024 – 2025 учебный год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9600"/>
      </w:tblGrid>
      <w:tr w:rsidR="00DA0847" w:rsidRPr="00DA0847" w14:paraId="17AC7B0A" w14:textId="77777777" w:rsidTr="00740FC3">
        <w:trPr>
          <w:trHeight w:val="125"/>
          <w:jc w:val="center"/>
        </w:trPr>
        <w:tc>
          <w:tcPr>
            <w:tcW w:w="601" w:type="dxa"/>
            <w:vAlign w:val="center"/>
          </w:tcPr>
          <w:p w14:paraId="608CDDB4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9600" w:type="dxa"/>
            <w:vAlign w:val="center"/>
          </w:tcPr>
          <w:p w14:paraId="17223DE0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Тема практического занятия</w:t>
            </w:r>
          </w:p>
        </w:tc>
      </w:tr>
      <w:tr w:rsidR="00DA0847" w:rsidRPr="00DA0847" w14:paraId="0982D48C" w14:textId="77777777" w:rsidTr="00740FC3">
        <w:trPr>
          <w:trHeight w:val="466"/>
          <w:jc w:val="center"/>
        </w:trPr>
        <w:tc>
          <w:tcPr>
            <w:tcW w:w="601" w:type="dxa"/>
            <w:vMerge w:val="restart"/>
          </w:tcPr>
          <w:p w14:paraId="4EF8FF1B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9600" w:type="dxa"/>
            <w:tcBorders>
              <w:bottom w:val="single" w:sz="8" w:space="0" w:color="auto"/>
            </w:tcBorders>
          </w:tcPr>
          <w:p w14:paraId="415F8BCB" w14:textId="77777777" w:rsidR="00DA0847" w:rsidRPr="00DA0847" w:rsidRDefault="00DA0847" w:rsidP="00DA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История эпидемиологии. Эпидемиологический подход к изучению болезней человека. Значение эпидемиологии для медицины и здравоохранения.</w:t>
            </w:r>
          </w:p>
        </w:tc>
      </w:tr>
      <w:tr w:rsidR="00DA0847" w:rsidRPr="00DA0847" w14:paraId="7D70FDDE" w14:textId="77777777" w:rsidTr="00740FC3">
        <w:trPr>
          <w:trHeight w:val="466"/>
          <w:jc w:val="center"/>
        </w:trPr>
        <w:tc>
          <w:tcPr>
            <w:tcW w:w="601" w:type="dxa"/>
            <w:vMerge/>
          </w:tcPr>
          <w:p w14:paraId="7B20C49D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600" w:type="dxa"/>
            <w:tcBorders>
              <w:top w:val="single" w:sz="8" w:space="0" w:color="auto"/>
            </w:tcBorders>
          </w:tcPr>
          <w:p w14:paraId="3323BF5C" w14:textId="77777777" w:rsidR="00DA0847" w:rsidRPr="00DA0847" w:rsidRDefault="00DA0847" w:rsidP="00DA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Цикловая лекция: </w:t>
            </w:r>
            <w:r w:rsidRPr="00DA08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Эпидемический процесс. Профилактические и противоэпидемические мероприятия. Организационные и правовые основы противоэпидемической деятельности.</w:t>
            </w:r>
          </w:p>
        </w:tc>
      </w:tr>
      <w:tr w:rsidR="00DA0847" w:rsidRPr="00DA0847" w14:paraId="72225C03" w14:textId="77777777" w:rsidTr="00740FC3">
        <w:trPr>
          <w:trHeight w:val="240"/>
          <w:jc w:val="center"/>
        </w:trPr>
        <w:tc>
          <w:tcPr>
            <w:tcW w:w="601" w:type="dxa"/>
            <w:vMerge w:val="restart"/>
          </w:tcPr>
          <w:p w14:paraId="72C8187E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9600" w:type="dxa"/>
            <w:tcBorders>
              <w:bottom w:val="single" w:sz="4" w:space="0" w:color="auto"/>
            </w:tcBorders>
          </w:tcPr>
          <w:p w14:paraId="01609AE1" w14:textId="77777777" w:rsidR="00DA0847" w:rsidRPr="00DA0847" w:rsidRDefault="00DA0847" w:rsidP="00DA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Учение об эпидемическом процессе. Противоэпидемические мероприятия.</w:t>
            </w:r>
          </w:p>
        </w:tc>
      </w:tr>
      <w:tr w:rsidR="00DA0847" w:rsidRPr="00DA0847" w14:paraId="1EF6AE84" w14:textId="77777777" w:rsidTr="00740FC3">
        <w:trPr>
          <w:trHeight w:val="106"/>
          <w:jc w:val="center"/>
        </w:trPr>
        <w:tc>
          <w:tcPr>
            <w:tcW w:w="601" w:type="dxa"/>
            <w:vMerge/>
          </w:tcPr>
          <w:p w14:paraId="2B30DAB9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600" w:type="dxa"/>
            <w:tcBorders>
              <w:top w:val="single" w:sz="4" w:space="0" w:color="auto"/>
            </w:tcBorders>
          </w:tcPr>
          <w:p w14:paraId="0C43C559" w14:textId="77777777" w:rsidR="00DA0847" w:rsidRPr="00DA0847" w:rsidRDefault="00DA0847" w:rsidP="00DA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Цикловая лекция: </w:t>
            </w:r>
            <w:r w:rsidRPr="00DA08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Состояние и перспективы дезинфекционного дела.</w:t>
            </w:r>
          </w:p>
        </w:tc>
      </w:tr>
      <w:tr w:rsidR="00DA0847" w:rsidRPr="00DA0847" w14:paraId="49F35EF8" w14:textId="77777777" w:rsidTr="00740FC3">
        <w:trPr>
          <w:trHeight w:val="209"/>
          <w:jc w:val="center"/>
        </w:trPr>
        <w:tc>
          <w:tcPr>
            <w:tcW w:w="601" w:type="dxa"/>
            <w:vMerge w:val="restart"/>
          </w:tcPr>
          <w:p w14:paraId="7891C6DB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9600" w:type="dxa"/>
            <w:tcBorders>
              <w:bottom w:val="single" w:sz="4" w:space="0" w:color="auto"/>
            </w:tcBorders>
          </w:tcPr>
          <w:p w14:paraId="0B86B5A6" w14:textId="77777777" w:rsidR="00DA0847" w:rsidRPr="00DA0847" w:rsidRDefault="00DA0847" w:rsidP="00DA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Дезинфекция.</w:t>
            </w:r>
          </w:p>
        </w:tc>
      </w:tr>
      <w:tr w:rsidR="00DA0847" w:rsidRPr="00DA0847" w14:paraId="638CBF15" w14:textId="77777777" w:rsidTr="00740FC3">
        <w:trPr>
          <w:trHeight w:val="180"/>
          <w:jc w:val="center"/>
        </w:trPr>
        <w:tc>
          <w:tcPr>
            <w:tcW w:w="601" w:type="dxa"/>
            <w:vMerge/>
          </w:tcPr>
          <w:p w14:paraId="188F3CBE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600" w:type="dxa"/>
            <w:tcBorders>
              <w:top w:val="single" w:sz="4" w:space="0" w:color="auto"/>
            </w:tcBorders>
          </w:tcPr>
          <w:p w14:paraId="4A1A0709" w14:textId="77777777" w:rsidR="00DA0847" w:rsidRPr="00DA0847" w:rsidRDefault="00DA0847" w:rsidP="00DA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Цикловая лекция: </w:t>
            </w:r>
            <w:r w:rsidRPr="00DA08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Состояние и перспективы иммунопрофилактики</w:t>
            </w:r>
          </w:p>
        </w:tc>
      </w:tr>
      <w:tr w:rsidR="00DA0847" w:rsidRPr="00DA0847" w14:paraId="6866E4C8" w14:textId="77777777" w:rsidTr="00740FC3">
        <w:trPr>
          <w:trHeight w:val="180"/>
          <w:jc w:val="center"/>
        </w:trPr>
        <w:tc>
          <w:tcPr>
            <w:tcW w:w="601" w:type="dxa"/>
            <w:vMerge w:val="restart"/>
          </w:tcPr>
          <w:p w14:paraId="298B682A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9600" w:type="dxa"/>
            <w:tcBorders>
              <w:bottom w:val="single" w:sz="8" w:space="0" w:color="auto"/>
            </w:tcBorders>
          </w:tcPr>
          <w:p w14:paraId="6427DD6F" w14:textId="77777777" w:rsidR="00DA0847" w:rsidRPr="00DA0847" w:rsidRDefault="00DA0847" w:rsidP="00DA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Иммунопрофилактика.</w:t>
            </w:r>
          </w:p>
        </w:tc>
      </w:tr>
      <w:tr w:rsidR="00DA0847" w:rsidRPr="00DA0847" w14:paraId="13A21AFE" w14:textId="77777777" w:rsidTr="00740FC3">
        <w:trPr>
          <w:trHeight w:val="180"/>
          <w:jc w:val="center"/>
        </w:trPr>
        <w:tc>
          <w:tcPr>
            <w:tcW w:w="601" w:type="dxa"/>
            <w:vMerge/>
          </w:tcPr>
          <w:p w14:paraId="4E63B75B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600" w:type="dxa"/>
            <w:tcBorders>
              <w:top w:val="single" w:sz="8" w:space="0" w:color="auto"/>
            </w:tcBorders>
          </w:tcPr>
          <w:p w14:paraId="627DEAB5" w14:textId="77777777" w:rsidR="00DA0847" w:rsidRPr="00DA0847" w:rsidRDefault="00DA0847" w:rsidP="00DA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Цикловая лекция:</w:t>
            </w:r>
            <w:r w:rsidRPr="00DA08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Эпидемиологические исследования с основами доказательной медицины.</w:t>
            </w:r>
          </w:p>
        </w:tc>
      </w:tr>
      <w:tr w:rsidR="00DA0847" w:rsidRPr="00DA0847" w14:paraId="29152A88" w14:textId="77777777" w:rsidTr="00740FC3">
        <w:trPr>
          <w:trHeight w:val="443"/>
          <w:jc w:val="center"/>
        </w:trPr>
        <w:tc>
          <w:tcPr>
            <w:tcW w:w="601" w:type="dxa"/>
          </w:tcPr>
          <w:p w14:paraId="4CF231B4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9600" w:type="dxa"/>
          </w:tcPr>
          <w:p w14:paraId="02699F69" w14:textId="77777777" w:rsidR="00DA0847" w:rsidRPr="00DA0847" w:rsidRDefault="00DA0847" w:rsidP="00DA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eastAsia="ru-RU"/>
                <w14:ligatures w14:val="none"/>
              </w:rPr>
              <w:t>Характеристика эпидемиологических исследований и организация их проведения. Потенциальные ошибки при проведении эпидемиологических исследований.</w:t>
            </w:r>
          </w:p>
        </w:tc>
      </w:tr>
      <w:tr w:rsidR="00DA0847" w:rsidRPr="00DA0847" w14:paraId="7F71131A" w14:textId="77777777" w:rsidTr="00740FC3">
        <w:trPr>
          <w:trHeight w:val="180"/>
          <w:jc w:val="center"/>
        </w:trPr>
        <w:tc>
          <w:tcPr>
            <w:tcW w:w="601" w:type="dxa"/>
            <w:vMerge w:val="restart"/>
          </w:tcPr>
          <w:p w14:paraId="2C0D5D68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9600" w:type="dxa"/>
            <w:tcBorders>
              <w:bottom w:val="single" w:sz="4" w:space="0" w:color="auto"/>
            </w:tcBorders>
          </w:tcPr>
          <w:p w14:paraId="17C51987" w14:textId="77777777" w:rsidR="00DA0847" w:rsidRPr="00DA0847" w:rsidRDefault="00DA0847" w:rsidP="00DA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Эпидемиология и профилактика антропонозов с фекально-оральным и аэрозольным механизмом передачи.</w:t>
            </w:r>
          </w:p>
        </w:tc>
      </w:tr>
      <w:tr w:rsidR="00DA0847" w:rsidRPr="00DA0847" w14:paraId="6EC81F1D" w14:textId="77777777" w:rsidTr="00740FC3">
        <w:trPr>
          <w:trHeight w:val="180"/>
          <w:jc w:val="center"/>
        </w:trPr>
        <w:tc>
          <w:tcPr>
            <w:tcW w:w="601" w:type="dxa"/>
            <w:vMerge/>
          </w:tcPr>
          <w:p w14:paraId="2FF6BC17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600" w:type="dxa"/>
            <w:tcBorders>
              <w:top w:val="single" w:sz="4" w:space="0" w:color="auto"/>
            </w:tcBorders>
          </w:tcPr>
          <w:p w14:paraId="279A8AB6" w14:textId="77777777" w:rsidR="00DA0847" w:rsidRPr="00DA0847" w:rsidRDefault="00DA0847" w:rsidP="00DA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Цикловая лекция:</w:t>
            </w:r>
            <w:r w:rsidRPr="00DA08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Особенности эпидемиологии и профилактики инфекций с внечеловеческим резервуаром возбудителя.</w:t>
            </w:r>
          </w:p>
        </w:tc>
      </w:tr>
      <w:tr w:rsidR="00DA0847" w:rsidRPr="00DA0847" w14:paraId="4EF21EF8" w14:textId="77777777" w:rsidTr="00740FC3">
        <w:trPr>
          <w:trHeight w:val="553"/>
          <w:jc w:val="center"/>
        </w:trPr>
        <w:tc>
          <w:tcPr>
            <w:tcW w:w="601" w:type="dxa"/>
          </w:tcPr>
          <w:p w14:paraId="0E5E81D1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9600" w:type="dxa"/>
          </w:tcPr>
          <w:p w14:paraId="5AA6E027" w14:textId="77777777" w:rsidR="00DA0847" w:rsidRPr="00DA0847" w:rsidRDefault="00DA0847" w:rsidP="00DA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Эпидемиология и профилактика зоонозных и сапронозных инфекций, паразитарных болезней (гельминтозы, амебиаз, токсоплазмоз).</w:t>
            </w:r>
          </w:p>
        </w:tc>
      </w:tr>
      <w:tr w:rsidR="00DA0847" w:rsidRPr="00DA0847" w14:paraId="293158B8" w14:textId="77777777" w:rsidTr="00740FC3">
        <w:trPr>
          <w:trHeight w:val="180"/>
          <w:jc w:val="center"/>
        </w:trPr>
        <w:tc>
          <w:tcPr>
            <w:tcW w:w="601" w:type="dxa"/>
            <w:vMerge w:val="restart"/>
          </w:tcPr>
          <w:p w14:paraId="399AF207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9600" w:type="dxa"/>
            <w:tcBorders>
              <w:top w:val="single" w:sz="4" w:space="0" w:color="auto"/>
              <w:bottom w:val="single" w:sz="8" w:space="0" w:color="auto"/>
            </w:tcBorders>
          </w:tcPr>
          <w:p w14:paraId="0843B988" w14:textId="77777777" w:rsidR="00DA0847" w:rsidRPr="00DA0847" w:rsidRDefault="00DA0847" w:rsidP="00DA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spacing w:val="-10"/>
                <w:kern w:val="0"/>
                <w:sz w:val="28"/>
                <w:szCs w:val="28"/>
                <w:lang w:eastAsia="ru-RU"/>
                <w14:ligatures w14:val="none"/>
              </w:rPr>
              <w:t>Эпидемиология и профилактика парентеральных инфекций: антропонозных (ВИЧ-инфекция, вирусные гепатиты В, С. Д) и паразитарных заболеваний (малярия).</w:t>
            </w:r>
          </w:p>
        </w:tc>
      </w:tr>
      <w:tr w:rsidR="00DA0847" w:rsidRPr="00DA0847" w14:paraId="3028452A" w14:textId="77777777" w:rsidTr="00740FC3">
        <w:trPr>
          <w:trHeight w:val="180"/>
          <w:jc w:val="center"/>
        </w:trPr>
        <w:tc>
          <w:tcPr>
            <w:tcW w:w="601" w:type="dxa"/>
            <w:vMerge/>
          </w:tcPr>
          <w:p w14:paraId="65255B2A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600" w:type="dxa"/>
            <w:tcBorders>
              <w:top w:val="single" w:sz="8" w:space="0" w:color="auto"/>
            </w:tcBorders>
          </w:tcPr>
          <w:p w14:paraId="65274FAB" w14:textId="77777777" w:rsidR="00DA0847" w:rsidRPr="00DA0847" w:rsidRDefault="00DA0847" w:rsidP="00DA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Цикловая лекция: </w:t>
            </w:r>
            <w:r w:rsidRPr="00DA08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Инфекции, связанные с оказанием медицинской помощи.</w:t>
            </w:r>
          </w:p>
        </w:tc>
      </w:tr>
      <w:tr w:rsidR="00DA0847" w:rsidRPr="00DA0847" w14:paraId="6A217DE5" w14:textId="77777777" w:rsidTr="00740FC3">
        <w:trPr>
          <w:trHeight w:val="180"/>
          <w:jc w:val="center"/>
        </w:trPr>
        <w:tc>
          <w:tcPr>
            <w:tcW w:w="601" w:type="dxa"/>
            <w:vMerge w:val="restart"/>
          </w:tcPr>
          <w:p w14:paraId="13F22145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9600" w:type="dxa"/>
            <w:tcBorders>
              <w:bottom w:val="single" w:sz="8" w:space="0" w:color="auto"/>
            </w:tcBorders>
          </w:tcPr>
          <w:p w14:paraId="4AF312B5" w14:textId="77777777" w:rsidR="00DA0847" w:rsidRPr="00DA0847" w:rsidRDefault="00DA0847" w:rsidP="00DA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Инфекции, связанные с оказанием медицинской помощи.</w:t>
            </w:r>
          </w:p>
        </w:tc>
      </w:tr>
      <w:tr w:rsidR="00DA0847" w:rsidRPr="00DA0847" w14:paraId="3343BE29" w14:textId="77777777" w:rsidTr="00740FC3">
        <w:trPr>
          <w:trHeight w:val="180"/>
          <w:jc w:val="center"/>
        </w:trPr>
        <w:tc>
          <w:tcPr>
            <w:tcW w:w="601" w:type="dxa"/>
            <w:vMerge/>
          </w:tcPr>
          <w:p w14:paraId="21E7B9B9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600" w:type="dxa"/>
            <w:tcBorders>
              <w:top w:val="single" w:sz="8" w:space="0" w:color="auto"/>
            </w:tcBorders>
          </w:tcPr>
          <w:p w14:paraId="51CCA787" w14:textId="77777777" w:rsidR="00DA0847" w:rsidRPr="00DA0847" w:rsidRDefault="00DA0847" w:rsidP="00DA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spacing w:val="-8"/>
                <w:kern w:val="0"/>
                <w:sz w:val="28"/>
                <w:szCs w:val="28"/>
                <w:lang w:eastAsia="ru-RU"/>
                <w14:ligatures w14:val="none"/>
              </w:rPr>
              <w:t>Цикловая лекция:</w:t>
            </w:r>
            <w:r w:rsidRPr="00DA0847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eastAsia="ru-RU"/>
                <w14:ligatures w14:val="none"/>
              </w:rPr>
              <w:t xml:space="preserve"> Противоэпидемическое обеспечение населения в условиях ЧС</w:t>
            </w:r>
          </w:p>
        </w:tc>
      </w:tr>
      <w:tr w:rsidR="00DA0847" w:rsidRPr="00DA0847" w14:paraId="37D3565A" w14:textId="77777777" w:rsidTr="00740FC3">
        <w:trPr>
          <w:trHeight w:val="704"/>
          <w:jc w:val="center"/>
        </w:trPr>
        <w:tc>
          <w:tcPr>
            <w:tcW w:w="601" w:type="dxa"/>
          </w:tcPr>
          <w:p w14:paraId="48E2F5BF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9600" w:type="dxa"/>
          </w:tcPr>
          <w:p w14:paraId="45FA8BD5" w14:textId="77777777" w:rsidR="00DA0847" w:rsidRPr="00DA0847" w:rsidRDefault="00DA0847" w:rsidP="00DA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0847">
              <w:rPr>
                <w:rFonts w:ascii="Times New Roman" w:eastAsia="Constant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Содержание и организация противоэпидемических мероприятий в чрезвычайных ситуациях. Санитарно-эпидемиологическая разведка. Критерии оценки санитарно - эпидемиологического состояния территории. </w:t>
            </w:r>
          </w:p>
        </w:tc>
      </w:tr>
      <w:tr w:rsidR="00DA0847" w:rsidRPr="00DA0847" w14:paraId="72E521C3" w14:textId="77777777" w:rsidTr="00740FC3">
        <w:trPr>
          <w:trHeight w:val="180"/>
          <w:jc w:val="center"/>
        </w:trPr>
        <w:tc>
          <w:tcPr>
            <w:tcW w:w="601" w:type="dxa"/>
            <w:vMerge w:val="restart"/>
          </w:tcPr>
          <w:p w14:paraId="41A48AB8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9600" w:type="dxa"/>
            <w:tcBorders>
              <w:top w:val="single" w:sz="4" w:space="0" w:color="auto"/>
              <w:bottom w:val="single" w:sz="8" w:space="0" w:color="auto"/>
            </w:tcBorders>
          </w:tcPr>
          <w:p w14:paraId="606A8E62" w14:textId="77777777" w:rsidR="00DA0847" w:rsidRPr="00DA0847" w:rsidRDefault="00DA0847" w:rsidP="00DA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Эпидемиология и профилактика особо опасных, конвенционных инфекций.</w:t>
            </w:r>
            <w:r w:rsidRPr="00DA0847">
              <w:rPr>
                <w:rFonts w:ascii="Times New Roman" w:eastAsia="Constant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Перевод МО на строгий противоэпидемический режим, организация работы.</w:t>
            </w:r>
          </w:p>
        </w:tc>
      </w:tr>
      <w:tr w:rsidR="00DA0847" w:rsidRPr="00DA0847" w14:paraId="319AB6F7" w14:textId="77777777" w:rsidTr="00740FC3">
        <w:trPr>
          <w:trHeight w:val="180"/>
          <w:jc w:val="center"/>
        </w:trPr>
        <w:tc>
          <w:tcPr>
            <w:tcW w:w="601" w:type="dxa"/>
            <w:vMerge/>
          </w:tcPr>
          <w:p w14:paraId="5B4D1FB6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600" w:type="dxa"/>
            <w:tcBorders>
              <w:top w:val="single" w:sz="8" w:space="0" w:color="auto"/>
            </w:tcBorders>
          </w:tcPr>
          <w:p w14:paraId="38C67C48" w14:textId="77777777" w:rsidR="00DA0847" w:rsidRPr="00DA0847" w:rsidRDefault="00DA0847" w:rsidP="00DA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Цикловая лекция:</w:t>
            </w:r>
            <w:r w:rsidRPr="00DA0847">
              <w:rPr>
                <w:rFonts w:ascii="Times New Roman" w:eastAsia="Constant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Биотерроризм как причина чрезвычайных ситуаций в области санитарно-эпидемиологического благополучия населения.</w:t>
            </w:r>
          </w:p>
        </w:tc>
      </w:tr>
      <w:tr w:rsidR="00DA0847" w:rsidRPr="00DA0847" w14:paraId="5D980670" w14:textId="77777777" w:rsidTr="00740FC3">
        <w:trPr>
          <w:trHeight w:val="180"/>
          <w:jc w:val="center"/>
        </w:trPr>
        <w:tc>
          <w:tcPr>
            <w:tcW w:w="601" w:type="dxa"/>
          </w:tcPr>
          <w:p w14:paraId="1769EF49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9600" w:type="dxa"/>
          </w:tcPr>
          <w:p w14:paraId="560D76EB" w14:textId="77777777" w:rsidR="00DA0847" w:rsidRPr="00DA0847" w:rsidRDefault="00DA0847" w:rsidP="00DA0847">
            <w:pPr>
              <w:spacing w:after="0" w:line="240" w:lineRule="auto"/>
              <w:jc w:val="both"/>
              <w:rPr>
                <w:rFonts w:ascii="Times New Roman" w:eastAsia="Constantia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0847">
              <w:rPr>
                <w:rFonts w:ascii="Times New Roman" w:eastAsia="Constant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Биотерроризм как причина возникновения ЧС. Основы защиты населения в условиях биологического теракта. Бактериологическая разведка и индикация биологических средств. Организация проведения противоэпидемических мероприятий при использовании биологических средств.</w:t>
            </w:r>
            <w:r w:rsidRPr="00DA0847">
              <w:rPr>
                <w:rFonts w:ascii="Times New Roman" w:eastAsia="Constantia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Зачет.</w:t>
            </w:r>
          </w:p>
        </w:tc>
      </w:tr>
    </w:tbl>
    <w:p w14:paraId="2C3BD433" w14:textId="77777777" w:rsidR="00DA0847" w:rsidRPr="00DA0847" w:rsidRDefault="00DA0847" w:rsidP="00DA0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p w14:paraId="0E487662" w14:textId="77777777" w:rsidR="00DA0847" w:rsidRPr="00DA0847" w:rsidRDefault="00DA0847" w:rsidP="00DA08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2"/>
          <w:szCs w:val="18"/>
          <w:lang w:eastAsia="ru-RU"/>
          <w14:ligatures w14:val="none"/>
        </w:rPr>
      </w:pPr>
      <w:r w:rsidRPr="00DA0847">
        <w:rPr>
          <w:rFonts w:ascii="Times New Roman" w:eastAsia="Times New Roman" w:hAnsi="Times New Roman" w:cs="Times New Roman"/>
          <w:b/>
          <w:kern w:val="0"/>
          <w:sz w:val="22"/>
          <w:szCs w:val="18"/>
          <w:lang w:eastAsia="ru-RU"/>
          <w14:ligatures w14:val="none"/>
        </w:rPr>
        <w:t>Зав. кафедрой, д.м.н.</w:t>
      </w:r>
      <w:r w:rsidRPr="00DA0847">
        <w:rPr>
          <w:rFonts w:ascii="Times New Roman" w:eastAsia="Times New Roman" w:hAnsi="Times New Roman" w:cs="Times New Roman"/>
          <w:b/>
          <w:kern w:val="0"/>
          <w:sz w:val="22"/>
          <w:szCs w:val="18"/>
          <w:lang w:eastAsia="ru-RU"/>
          <w14:ligatures w14:val="none"/>
        </w:rPr>
        <w:tab/>
      </w:r>
      <w:r w:rsidRPr="00DA0847">
        <w:rPr>
          <w:rFonts w:ascii="Times New Roman" w:eastAsia="Times New Roman" w:hAnsi="Times New Roman" w:cs="Times New Roman"/>
          <w:b/>
          <w:kern w:val="0"/>
          <w:sz w:val="22"/>
          <w:szCs w:val="18"/>
          <w:lang w:eastAsia="ru-RU"/>
          <w14:ligatures w14:val="none"/>
        </w:rPr>
        <w:tab/>
      </w:r>
      <w:r w:rsidRPr="00DA0847">
        <w:rPr>
          <w:rFonts w:ascii="Times New Roman" w:eastAsia="Times New Roman" w:hAnsi="Times New Roman" w:cs="Times New Roman"/>
          <w:b/>
          <w:kern w:val="0"/>
          <w:sz w:val="22"/>
          <w:szCs w:val="18"/>
          <w:lang w:eastAsia="ru-RU"/>
          <w14:ligatures w14:val="none"/>
        </w:rPr>
        <w:tab/>
      </w:r>
      <w:r w:rsidRPr="00DA0847">
        <w:rPr>
          <w:rFonts w:ascii="Times New Roman" w:eastAsia="Times New Roman" w:hAnsi="Times New Roman" w:cs="Times New Roman"/>
          <w:b/>
          <w:kern w:val="0"/>
          <w:sz w:val="22"/>
          <w:szCs w:val="18"/>
          <w:lang w:eastAsia="ru-RU"/>
          <w14:ligatures w14:val="none"/>
        </w:rPr>
        <w:tab/>
      </w:r>
      <w:r w:rsidRPr="00DA0847">
        <w:rPr>
          <w:rFonts w:ascii="Times New Roman" w:eastAsia="Times New Roman" w:hAnsi="Times New Roman" w:cs="Times New Roman"/>
          <w:b/>
          <w:kern w:val="0"/>
          <w:sz w:val="22"/>
          <w:szCs w:val="18"/>
          <w:lang w:eastAsia="ru-RU"/>
          <w14:ligatures w14:val="none"/>
        </w:rPr>
        <w:tab/>
      </w:r>
      <w:r w:rsidRPr="00DA0847">
        <w:rPr>
          <w:rFonts w:ascii="Times New Roman" w:eastAsia="Times New Roman" w:hAnsi="Times New Roman" w:cs="Times New Roman"/>
          <w:b/>
          <w:kern w:val="0"/>
          <w:sz w:val="22"/>
          <w:szCs w:val="18"/>
          <w:lang w:eastAsia="ru-RU"/>
          <w14:ligatures w14:val="none"/>
        </w:rPr>
        <w:tab/>
      </w:r>
      <w:r w:rsidRPr="00DA0847">
        <w:rPr>
          <w:rFonts w:ascii="Times New Roman" w:eastAsia="Times New Roman" w:hAnsi="Times New Roman" w:cs="Times New Roman"/>
          <w:b/>
          <w:kern w:val="0"/>
          <w:sz w:val="22"/>
          <w:szCs w:val="18"/>
          <w:lang w:eastAsia="ru-RU"/>
          <w14:ligatures w14:val="none"/>
        </w:rPr>
        <w:tab/>
      </w:r>
      <w:r w:rsidRPr="00DA0847">
        <w:rPr>
          <w:rFonts w:ascii="Times New Roman" w:eastAsia="Times New Roman" w:hAnsi="Times New Roman" w:cs="Times New Roman"/>
          <w:b/>
          <w:kern w:val="0"/>
          <w:sz w:val="22"/>
          <w:szCs w:val="18"/>
          <w:lang w:eastAsia="ru-RU"/>
          <w14:ligatures w14:val="none"/>
        </w:rPr>
        <w:tab/>
        <w:t>С. Н. Орлова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2"/>
        <w:gridCol w:w="4723"/>
      </w:tblGrid>
      <w:tr w:rsidR="00DA0847" w:rsidRPr="00DA0847" w14:paraId="455B3221" w14:textId="77777777" w:rsidTr="00DA0847">
        <w:tc>
          <w:tcPr>
            <w:tcW w:w="4632" w:type="dxa"/>
            <w:shd w:val="clear" w:color="auto" w:fill="auto"/>
          </w:tcPr>
          <w:bookmarkEnd w:id="0"/>
          <w:p w14:paraId="560CB05F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lastRenderedPageBreak/>
              <w:t>ФГБОУ ВО ИвГМУ МЗ России</w:t>
            </w:r>
          </w:p>
          <w:p w14:paraId="3FD71B42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/>
                <w14:ligatures w14:val="none"/>
              </w:rPr>
              <w:t>Кафедра инфекционных болезней, эпидемиологии и дерматовенерологии</w:t>
            </w:r>
          </w:p>
        </w:tc>
        <w:tc>
          <w:tcPr>
            <w:tcW w:w="4723" w:type="dxa"/>
            <w:shd w:val="clear" w:color="auto" w:fill="auto"/>
          </w:tcPr>
          <w:p w14:paraId="3A3D7849" w14:textId="77777777" w:rsidR="00DA0847" w:rsidRPr="00DA0847" w:rsidRDefault="00DA0847" w:rsidP="00DA084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«УТВЕРЖДАЮ»</w:t>
            </w:r>
            <w:r w:rsidRPr="00DA0847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/>
                <w14:ligatures w14:val="none"/>
              </w:rPr>
              <w:t xml:space="preserve"> </w:t>
            </w:r>
          </w:p>
          <w:p w14:paraId="633C6308" w14:textId="77777777" w:rsidR="00DA0847" w:rsidRPr="00DA0847" w:rsidRDefault="00DA0847" w:rsidP="00DA084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/>
                <w14:ligatures w14:val="none"/>
              </w:rPr>
              <w:t xml:space="preserve">декан факультета </w:t>
            </w:r>
          </w:p>
          <w:p w14:paraId="1EB013EF" w14:textId="77777777" w:rsidR="00DA0847" w:rsidRPr="00DA0847" w:rsidRDefault="00DA0847" w:rsidP="00DA084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/>
                <w14:ligatures w14:val="none"/>
              </w:rPr>
              <w:t xml:space="preserve">международного </w:t>
            </w:r>
            <w:r w:rsidRPr="00DA0847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образования</w:t>
            </w:r>
          </w:p>
          <w:p w14:paraId="63F96C1F" w14:textId="77777777" w:rsidR="00DA0847" w:rsidRPr="00DA0847" w:rsidRDefault="00DA0847" w:rsidP="00DA084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hyperlink r:id="rId5" w:history="1">
              <w:r w:rsidRPr="00DA0847">
                <w:rPr>
                  <w:rFonts w:ascii="Times New Roman" w:eastAsiaTheme="majorEastAsia" w:hAnsi="Times New Roman" w:cs="Times New Roman"/>
                  <w:b/>
                  <w:bCs/>
                  <w:color w:val="000000" w:themeColor="text1"/>
                  <w:kern w:val="0"/>
                  <w:lang w:eastAsia="ru-RU"/>
                  <w14:ligatures w14:val="none"/>
                </w:rPr>
                <w:t>к. филос. н.</w:t>
              </w:r>
            </w:hyperlink>
            <w:r w:rsidRPr="00DA084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доцент Жуколина М. В.</w:t>
            </w:r>
          </w:p>
          <w:p w14:paraId="72B5D938" w14:textId="77777777" w:rsidR="00DA0847" w:rsidRPr="00DA0847" w:rsidRDefault="00DA0847" w:rsidP="00DA084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_______________________</w:t>
            </w:r>
          </w:p>
        </w:tc>
      </w:tr>
    </w:tbl>
    <w:p w14:paraId="569EEE55" w14:textId="77777777" w:rsidR="00DA0847" w:rsidRPr="00DA0847" w:rsidRDefault="00DA0847" w:rsidP="00DA084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A2A249F" w14:textId="77777777" w:rsidR="00DA0847" w:rsidRPr="00DA0847" w:rsidRDefault="00DA0847" w:rsidP="00DA084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DCBB743" w14:textId="77777777" w:rsidR="00DA0847" w:rsidRPr="00DA0847" w:rsidRDefault="00DA0847" w:rsidP="00DA0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DA084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Тематический план</w:t>
      </w:r>
    </w:p>
    <w:p w14:paraId="7B425476" w14:textId="77777777" w:rsidR="00DA0847" w:rsidRPr="00DA0847" w:rsidRDefault="00DA0847" w:rsidP="00DA0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 w:rsidRPr="00DA0847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 xml:space="preserve">практических занятий и цикловых лекций </w:t>
      </w:r>
    </w:p>
    <w:p w14:paraId="3AAF2BE1" w14:textId="77777777" w:rsidR="00DA0847" w:rsidRPr="00DA0847" w:rsidRDefault="00DA0847" w:rsidP="00DA0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DA084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для иностранных студентов 6 курса </w:t>
      </w:r>
    </w:p>
    <w:p w14:paraId="6D3317B3" w14:textId="77777777" w:rsidR="00DA0847" w:rsidRPr="00DA0847" w:rsidRDefault="00DA0847" w:rsidP="00DA0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DA084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на 2024-2025 учебный год.</w:t>
      </w:r>
    </w:p>
    <w:p w14:paraId="5C211A5F" w14:textId="77777777" w:rsidR="00DA0847" w:rsidRPr="00DA0847" w:rsidRDefault="00DA0847" w:rsidP="00DA0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8704"/>
      </w:tblGrid>
      <w:tr w:rsidR="00DA0847" w:rsidRPr="00DA0847" w14:paraId="602008F3" w14:textId="77777777" w:rsidTr="00740FC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A186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№ 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8AEA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Тема практических занятий</w:t>
            </w:r>
          </w:p>
        </w:tc>
      </w:tr>
      <w:tr w:rsidR="00DA0847" w:rsidRPr="00DA0847" w14:paraId="5831B94B" w14:textId="77777777" w:rsidTr="00740FC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393B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5F0" w14:textId="77777777" w:rsidR="00DA0847" w:rsidRPr="00DA0847" w:rsidRDefault="00DA0847" w:rsidP="00DA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Эпидемиологические и нозогеографические особенности малярийной инфекции в жарких странах. Диагностика, терапия и профилактика.</w:t>
            </w:r>
          </w:p>
        </w:tc>
      </w:tr>
      <w:tr w:rsidR="00DA0847" w:rsidRPr="00DA0847" w14:paraId="31EA9168" w14:textId="77777777" w:rsidTr="00740FC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5BAD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9EC5" w14:textId="77777777" w:rsidR="00DA0847" w:rsidRPr="00DA0847" w:rsidRDefault="00DA0847" w:rsidP="00DA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Трипаносомозы (африканский и американский). Лейшманиозы (кожный и висцеральный). Амебиаз, балантидиаз, лямблиоз.</w:t>
            </w:r>
          </w:p>
        </w:tc>
      </w:tr>
      <w:tr w:rsidR="00DA0847" w:rsidRPr="00DA0847" w14:paraId="5DD2E9E9" w14:textId="77777777" w:rsidTr="00740FC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1235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4369" w14:textId="77777777" w:rsidR="00DA0847" w:rsidRPr="00DA0847" w:rsidRDefault="00DA0847" w:rsidP="00DA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Риккетсиозы в тропических странах: сыпной тиф и болезнь Брилла, эндемический (блошиный) сыпной тиф, марсельская лихорадка, лихорадка цуцугамуши,  Ку-лихорадка. Боррелиозы: возвратный тиф, клещевой возвратный тиф, системный клещевой боррелиоз (болезнь Лайма).</w:t>
            </w:r>
          </w:p>
        </w:tc>
      </w:tr>
      <w:tr w:rsidR="00DA0847" w:rsidRPr="00DA0847" w14:paraId="10EBE436" w14:textId="77777777" w:rsidTr="00740FC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7684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B537" w14:textId="77777777" w:rsidR="00DA0847" w:rsidRPr="00DA0847" w:rsidRDefault="00DA0847" w:rsidP="00DA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Важнейшие зоонозные бактериозы в тропических странах: чума, туляремия, бруцеллез, лептоспироз, листериоз.</w:t>
            </w:r>
          </w:p>
        </w:tc>
      </w:tr>
      <w:tr w:rsidR="00DA0847" w:rsidRPr="00DA0847" w14:paraId="6E922685" w14:textId="77777777" w:rsidTr="00740FC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AE4E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B324" w14:textId="77777777" w:rsidR="00DA0847" w:rsidRPr="00DA0847" w:rsidRDefault="00DA0847" w:rsidP="00DA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Вирусные гепатиты А, В,С,Д, Е. Хронические вирусные гепатиты, циррозы печени вирусной природы, первичный рак печени.</w:t>
            </w:r>
          </w:p>
        </w:tc>
      </w:tr>
      <w:tr w:rsidR="00DA0847" w:rsidRPr="00DA0847" w14:paraId="0474CC2E" w14:textId="77777777" w:rsidTr="00740FC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B03A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A145" w14:textId="77777777" w:rsidR="00DA0847" w:rsidRPr="00DA0847" w:rsidRDefault="00DA0847" w:rsidP="00DA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ВИЧ-инфекция и СПИД-ассоциированные болезни.</w:t>
            </w:r>
          </w:p>
        </w:tc>
      </w:tr>
      <w:tr w:rsidR="00DA0847" w:rsidRPr="00DA0847" w14:paraId="7EF8730C" w14:textId="77777777" w:rsidTr="00740FC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BAB5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7BDC" w14:textId="77777777" w:rsidR="00DA0847" w:rsidRPr="00DA0847" w:rsidRDefault="00DA0847" w:rsidP="00DA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Острые респираторно-вирусные инфекции в тропических странах.</w:t>
            </w:r>
          </w:p>
        </w:tc>
      </w:tr>
      <w:tr w:rsidR="00DA0847" w:rsidRPr="00DA0847" w14:paraId="5ECEA22C" w14:textId="77777777" w:rsidTr="00740FC3">
        <w:trPr>
          <w:trHeight w:val="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822E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EB11" w14:textId="77777777" w:rsidR="00DA0847" w:rsidRPr="00DA0847" w:rsidRDefault="00DA0847" w:rsidP="00DA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Острые кишечные инфекции в тропических странах.</w:t>
            </w:r>
          </w:p>
        </w:tc>
      </w:tr>
      <w:tr w:rsidR="00DA0847" w:rsidRPr="00DA0847" w14:paraId="4ED08664" w14:textId="77777777" w:rsidTr="00740FC3">
        <w:trPr>
          <w:trHeight w:val="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5843" w14:textId="77777777" w:rsidR="00DA0847" w:rsidRPr="00DA0847" w:rsidRDefault="00DA0847" w:rsidP="00DA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D9DB" w14:textId="77777777" w:rsidR="00DA0847" w:rsidRPr="00DA0847" w:rsidRDefault="00DA0847" w:rsidP="00DA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A084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Зачет</w:t>
            </w:r>
          </w:p>
        </w:tc>
      </w:tr>
    </w:tbl>
    <w:p w14:paraId="30C09062" w14:textId="77777777" w:rsidR="00DA0847" w:rsidRPr="00DA0847" w:rsidRDefault="00DA0847" w:rsidP="00DA08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A084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</w:t>
      </w:r>
    </w:p>
    <w:p w14:paraId="666FC236" w14:textId="77777777" w:rsidR="00DA0847" w:rsidRPr="00DA0847" w:rsidRDefault="00DA0847" w:rsidP="00DA08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A084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DA084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Цикловые лекции: </w:t>
      </w:r>
    </w:p>
    <w:p w14:paraId="687A7DD0" w14:textId="77777777" w:rsidR="00DA0847" w:rsidRPr="00DA0847" w:rsidRDefault="00DA0847" w:rsidP="00DA08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A084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Актуальные проблемы борьбы с малярией.</w:t>
      </w:r>
    </w:p>
    <w:p w14:paraId="3E39797E" w14:textId="77777777" w:rsidR="00DA0847" w:rsidRPr="00DA0847" w:rsidRDefault="00DA0847" w:rsidP="00DA08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A084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Основы общей эпидемиологии паразитов в тропических странах.</w:t>
      </w:r>
    </w:p>
    <w:p w14:paraId="3DF6A3F3" w14:textId="77777777" w:rsidR="00DA0847" w:rsidRPr="00DA0847" w:rsidRDefault="00DA0847" w:rsidP="00DA08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A084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Особенности патологии печени у жителей тропических стран.</w:t>
      </w:r>
    </w:p>
    <w:p w14:paraId="39FC7E90" w14:textId="77777777" w:rsidR="00DA0847" w:rsidRPr="00DA0847" w:rsidRDefault="00DA0847" w:rsidP="00DA08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A084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ВИЧ-инфекция и СПИД в тропических странах.</w:t>
      </w:r>
    </w:p>
    <w:p w14:paraId="269039A0" w14:textId="77777777" w:rsidR="00DA0847" w:rsidRPr="00DA0847" w:rsidRDefault="00DA0847" w:rsidP="00DA0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DA084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</w:t>
      </w:r>
      <w:r w:rsidRPr="00DA084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Самостоятельное освоение материала:</w:t>
      </w:r>
    </w:p>
    <w:p w14:paraId="05FF6467" w14:textId="77777777" w:rsidR="00DA0847" w:rsidRPr="00DA0847" w:rsidRDefault="00DA0847" w:rsidP="00DA08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A084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Хронические гепатопатии в тропических странах. Синдром тропической гепато-спленомегалии.</w:t>
      </w:r>
    </w:p>
    <w:p w14:paraId="31BB7C84" w14:textId="77777777" w:rsidR="00DA0847" w:rsidRPr="00DA0847" w:rsidRDefault="00DA0847" w:rsidP="00DA08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kern w:val="0"/>
          <w:lang w:eastAsia="ru-RU"/>
          <w14:ligatures w14:val="none"/>
        </w:rPr>
      </w:pPr>
      <w:r w:rsidRPr="00DA0847">
        <w:rPr>
          <w:rFonts w:ascii="Times New Roman" w:eastAsia="Times New Roman" w:hAnsi="Times New Roman" w:cs="Times New Roman"/>
          <w:spacing w:val="-8"/>
          <w:kern w:val="0"/>
          <w:lang w:eastAsia="ru-RU"/>
          <w14:ligatures w14:val="none"/>
        </w:rPr>
        <w:t>Другие риккетсиозы в тропических странах: пятнистая лихорадка скалистых гор, южно-африканский клещевой риккетсиоз, восточно-африканский клещевой риккетсиоз.</w:t>
      </w:r>
    </w:p>
    <w:p w14:paraId="00A4972B" w14:textId="77777777" w:rsidR="00DA0847" w:rsidRPr="00DA0847" w:rsidRDefault="00DA0847" w:rsidP="00DA08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A084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Малярия: этиология, эпидемиология, клиника, осложнения.</w:t>
      </w:r>
    </w:p>
    <w:p w14:paraId="4547FD79" w14:textId="77777777" w:rsidR="00DA0847" w:rsidRPr="00DA0847" w:rsidRDefault="00DA0847" w:rsidP="00DA08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kern w:val="0"/>
          <w:lang w:eastAsia="ru-RU"/>
          <w14:ligatures w14:val="none"/>
        </w:rPr>
      </w:pPr>
      <w:r w:rsidRPr="00DA0847">
        <w:rPr>
          <w:rFonts w:ascii="Times New Roman" w:eastAsia="Times New Roman" w:hAnsi="Times New Roman" w:cs="Times New Roman"/>
          <w:spacing w:val="-10"/>
          <w:kern w:val="0"/>
          <w:lang w:eastAsia="ru-RU"/>
          <w14:ligatures w14:val="none"/>
        </w:rPr>
        <w:t>Токсоплазмоз: этиология, эпидемиология, клиника, диагностика, лечение, профилактика.</w:t>
      </w:r>
    </w:p>
    <w:p w14:paraId="75D3F547" w14:textId="77777777" w:rsidR="00DA0847" w:rsidRPr="00DA0847" w:rsidRDefault="00DA0847" w:rsidP="00DA08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A084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Первичный амебный менингоэнцефалит.</w:t>
      </w:r>
    </w:p>
    <w:p w14:paraId="5F75A6CB" w14:textId="77777777" w:rsidR="00DA0847" w:rsidRPr="00DA0847" w:rsidRDefault="00DA0847" w:rsidP="00DA08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A084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Бабезиоз.</w:t>
      </w:r>
    </w:p>
    <w:p w14:paraId="3F8C9948" w14:textId="77777777" w:rsidR="00DA0847" w:rsidRPr="00DA0847" w:rsidRDefault="00DA0847" w:rsidP="00DA0847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pacing w:val="-7"/>
          <w:kern w:val="0"/>
          <w:lang w:eastAsia="ru-RU"/>
          <w14:ligatures w14:val="none"/>
        </w:rPr>
      </w:pPr>
      <w:r w:rsidRPr="00DA0847">
        <w:rPr>
          <w:rFonts w:ascii="Times New Roman" w:eastAsia="Times New Roman" w:hAnsi="Times New Roman" w:cs="Times New Roman"/>
          <w:spacing w:val="-7"/>
          <w:kern w:val="0"/>
          <w:lang w:eastAsia="ru-RU"/>
          <w14:ligatures w14:val="none"/>
        </w:rPr>
        <w:t>Неотложные состояния при инфекционных и паразитарных заболеваниях: ИТШ, дегидратационный шок, геморрагический шок, анафилактический шок, ОПН, острая печеночная недостаточность, кома, отек-набухание головного мозга, острая дыхательная недостаточность, острая надпочечная недостаточность, судорожный синдром.</w:t>
      </w:r>
    </w:p>
    <w:p w14:paraId="0FE12957" w14:textId="77777777" w:rsidR="00DA0847" w:rsidRPr="00DA0847" w:rsidRDefault="00DA0847" w:rsidP="00DA0847">
      <w:pPr>
        <w:spacing w:after="0" w:line="288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4BFB9B56" w14:textId="77777777" w:rsidR="00DA0847" w:rsidRPr="00DA0847" w:rsidRDefault="00DA0847" w:rsidP="00DA084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DA084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Зав. кафедрой, д.м.н.</w:t>
      </w:r>
      <w:r w:rsidRPr="00DA084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DA084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DA084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DA084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DA084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DA084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DA084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  <w:t>С. Н. Орлова</w:t>
      </w:r>
    </w:p>
    <w:p w14:paraId="599C6C1A" w14:textId="77777777" w:rsidR="00150F94" w:rsidRDefault="00150F94"/>
    <w:sectPr w:rsidR="00150F94" w:rsidSect="00DA08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F1BEC"/>
    <w:multiLevelType w:val="hybridMultilevel"/>
    <w:tmpl w:val="7346D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346429"/>
    <w:multiLevelType w:val="hybridMultilevel"/>
    <w:tmpl w:val="B1162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4634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90120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94"/>
    <w:rsid w:val="00150F94"/>
    <w:rsid w:val="00485D3E"/>
    <w:rsid w:val="00DA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98F1"/>
  <w15:chartTrackingRefBased/>
  <w15:docId w15:val="{030F0B3C-FDD3-4EF7-AB06-8E13B9EE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F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F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F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F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F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F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F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F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0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0F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0F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0F9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0F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0F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0F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0F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0F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0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F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0F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0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0F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0F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0F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0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0F9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50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vgmu.ru/users/5/profi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1283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Infekt</dc:creator>
  <cp:keywords/>
  <dc:description/>
  <cp:lastModifiedBy>Infekt</cp:lastModifiedBy>
  <cp:revision>2</cp:revision>
  <dcterms:created xsi:type="dcterms:W3CDTF">2025-01-16T05:30:00Z</dcterms:created>
  <dcterms:modified xsi:type="dcterms:W3CDTF">2025-01-16T05:32:00Z</dcterms:modified>
</cp:coreProperties>
</file>