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ДОМАШНЕЕ ЗАДАНИЕ ПО ПСИХОЛОГИИ ДЛЯ СТУДЕНТОВ </w:t>
      </w:r>
    </w:p>
    <w:p>
      <w:pPr>
        <w:spacing/>
        <w:jc w:val="center"/>
        <w:widowControl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 КУРСА  ПЕДИАТРИЧЕСКОГО  ФАКУЛЬТЕТА </w:t>
      </w:r>
    </w:p>
    <w:p>
      <w:pPr>
        <w:spacing/>
        <w:jc w:val="center"/>
        <w:widowControl/>
        <w:rPr>
          <w:rFonts w:eastAsia="Calibri"/>
          <w:b/>
          <w:sz w:val="28"/>
          <w:szCs w:val="28"/>
          <w:u w:color="auto" w:val="single"/>
        </w:rPr>
      </w:pPr>
      <w:r>
        <w:rPr>
          <w:rFonts w:eastAsia="Calibri"/>
          <w:b/>
          <w:sz w:val="28"/>
          <w:szCs w:val="28"/>
          <w:u w:color="auto" w:val="single"/>
        </w:rPr>
        <w:t>Занятие 6.</w:t>
      </w:r>
    </w:p>
    <w:p>
      <w:pPr>
        <w:spacing/>
        <w:jc w:val="center"/>
        <w:widowControl/>
        <w:rPr>
          <w:rFonts w:eastAsia="Calibri"/>
          <w:b/>
          <w:sz w:val="28"/>
          <w:szCs w:val="28"/>
          <w:u w:color="auto" w:val="single"/>
        </w:rPr>
      </w:pPr>
      <w:r>
        <w:rPr>
          <w:rFonts w:eastAsia="Calibri"/>
          <w:b/>
          <w:sz w:val="28"/>
          <w:szCs w:val="28"/>
          <w:u w:color="auto" w:val="single"/>
        </w:rPr>
      </w:r>
    </w:p>
    <w:p>
      <w:pPr>
        <w:spacing/>
        <w:jc w:val="center"/>
        <w:widowControl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Тема 6. Основы возрастной психологии и их учет в профессиональной деятельности врача. Возрастная периодизация и возрастные психологические особенности. Возрастная психология: кризисы развития. </w:t>
      </w:r>
      <w:r/>
      <w:bookmarkStart w:id="0" w:name="_Hlk81220252"/>
      <w:bookmarkEnd w:id="0"/>
      <w:r/>
      <w:r>
        <w:rPr>
          <w:rFonts w:eastAsia="Times New Roman"/>
          <w:b/>
          <w:sz w:val="24"/>
          <w:szCs w:val="24"/>
        </w:rPr>
        <w:t xml:space="preserve">Психология воспитания. </w:t>
      </w:r>
      <w:r>
        <w:rPr>
          <w:rFonts w:eastAsia="Times New Roman"/>
          <w:b/>
          <w:sz w:val="24"/>
          <w:szCs w:val="24"/>
        </w:rPr>
      </w:r>
    </w:p>
    <w:p>
      <w:pPr>
        <w:spacing/>
        <w:jc w:val="center"/>
        <w:widowControl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Типы семейного воспитания, его влияние на формирование личности и предрасположенность к дезадаптации.</w:t>
      </w:r>
    </w:p>
    <w:p>
      <w:pPr>
        <w:spacing/>
        <w:jc w:val="center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para7"/>
        <w:rPr>
          <w:iCs/>
        </w:rPr>
      </w:pPr>
      <w:r>
        <w:rPr>
          <w:b/>
        </w:rPr>
        <w:t>Цель занятия:</w:t>
      </w:r>
      <w:r>
        <w:rPr>
          <w:iCs/>
        </w:rPr>
        <w:t xml:space="preserve"> </w:t>
      </w:r>
      <w:r>
        <w:rPr>
          <w:iCs/>
        </w:rPr>
      </w:r>
    </w:p>
    <w:p>
      <w:pPr>
        <w:pStyle w:val="para7"/>
        <w:rPr>
          <w:rFonts w:ascii="Times New Roman" w:hAnsi="Times New Roman" w:eastAsia="Times New Roman"/>
          <w:i/>
          <w:iCs/>
        </w:rPr>
      </w:pPr>
      <w:r>
        <w:rPr>
          <w:iCs/>
        </w:rPr>
        <w:t xml:space="preserve">- </w:t>
      </w:r>
      <w:r>
        <w:rPr>
          <w:rFonts w:ascii="Times New Roman" w:hAnsi="Times New Roman" w:eastAsia="Times New Roman"/>
          <w:iCs/>
        </w:rPr>
        <w:t xml:space="preserve">определение понятий </w:t>
      </w:r>
      <w:r>
        <w:rPr>
          <w:rFonts w:ascii="Times New Roman" w:hAnsi="Times New Roman" w:eastAsia="Times New Roman"/>
          <w:i/>
          <w:iCs/>
        </w:rPr>
        <w:t xml:space="preserve">возраст, возрастная периодизация и возрастная психология, </w:t>
      </w:r>
      <w:r>
        <w:rPr>
          <w:rFonts w:ascii="Times New Roman" w:hAnsi="Times New Roman" w:eastAsia="Times New Roman"/>
          <w:iCs/>
        </w:rPr>
        <w:t xml:space="preserve">раскрытие задач и  методов возрастной психологии, изучение основных психологических особенностей каждого возраста и их учет в работе врача, определение понятия </w:t>
      </w:r>
      <w:r>
        <w:rPr>
          <w:rFonts w:ascii="Times New Roman" w:hAnsi="Times New Roman" w:eastAsia="Times New Roman"/>
          <w:i/>
          <w:iCs/>
        </w:rPr>
        <w:t xml:space="preserve">возрастной кризис, </w:t>
      </w:r>
      <w:r>
        <w:rPr>
          <w:rFonts w:ascii="Times New Roman" w:hAnsi="Times New Roman" w:eastAsia="Times New Roman"/>
          <w:iCs/>
        </w:rPr>
        <w:t xml:space="preserve">изучение психологических особенностей протекания возрастных кризисов, раскрытие содержания психологии воспитания, видов и последствий неправильного воспитания, определение </w:t>
      </w:r>
      <w:r>
        <w:rPr>
          <w:rFonts w:ascii="Times New Roman" w:hAnsi="Times New Roman" w:eastAsia="Times New Roman"/>
          <w:i/>
          <w:iCs/>
        </w:rPr>
        <w:t>девиации и девиантного поведения</w:t>
      </w:r>
      <w:r>
        <w:rPr>
          <w:rFonts w:ascii="Times New Roman" w:hAnsi="Times New Roman" w:eastAsia="Times New Roman"/>
          <w:i/>
          <w:iCs/>
        </w:rPr>
        <w:t>;</w:t>
      </w:r>
      <w:r>
        <w:rPr>
          <w:rFonts w:ascii="Times New Roman" w:hAnsi="Times New Roman" w:eastAsia="Times New Roman"/>
          <w:i/>
          <w:iCs/>
        </w:rPr>
      </w:r>
    </w:p>
    <w:p>
      <w:pPr>
        <w:pStyle w:val="para7"/>
        <w:rPr>
          <w:rFonts w:ascii="Times New Roman" w:hAnsi="Times New Roman" w:eastAsia="Times New Roman"/>
          <w:iCs/>
        </w:rPr>
      </w:pPr>
      <w:r>
        <w:rPr>
          <w:rFonts w:ascii="Times New Roman" w:hAnsi="Times New Roman" w:eastAsia="Times New Roman"/>
          <w:iCs/>
        </w:rPr>
        <w:t>- развитие профессиональной рефлексии и способности анализировать проблемные ситуации.</w:t>
      </w:r>
    </w:p>
    <w:p>
      <w:pPr>
        <w:pStyle w:val="para7"/>
        <w:rPr>
          <w:iCs/>
        </w:rPr>
      </w:pPr>
      <w:r>
        <w:rPr>
          <w:iCs/>
        </w:rPr>
      </w:r>
    </w:p>
    <w:p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Основные понятия темы: </w:t>
      </w:r>
      <w:r>
        <w:rPr>
          <w:rFonts w:eastAsia="Times New Roman"/>
          <w:sz w:val="24"/>
          <w:szCs w:val="24"/>
        </w:rPr>
        <w:t>возрастная периодизация, новообразование, ведущая деятельность, зона ближайшего развития, зона актуального развития, онтогенез, социальная ситуация развития, возрастной кризис, пубертатный и парапубертатный кризисы, характерологические и патохарактерологические реакции, девиация, психология воспитания.</w:t>
      </w:r>
    </w:p>
    <w:p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/>
        <w:jc w:val="center"/>
        <w:widowControl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Тема 7. </w:t>
      </w:r>
      <w:r>
        <w:rPr>
          <w:rFonts w:eastAsia="Times New Roman"/>
          <w:b/>
          <w:sz w:val="24"/>
          <w:szCs w:val="24"/>
        </w:rPr>
        <w:t xml:space="preserve">Психология воспитания. </w:t>
      </w:r>
    </w:p>
    <w:p>
      <w:pPr>
        <w:spacing/>
        <w:jc w:val="center"/>
        <w:widowControl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Типы семейного воспитания, его влияние на формирование личности и предрасположенность к дезадаптации.</w:t>
      </w:r>
    </w:p>
    <w:p>
      <w:pPr>
        <w:spacing/>
        <w:jc w:val="center"/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para7"/>
        <w:rPr>
          <w:rFonts w:ascii="Times New Roman" w:hAnsi="Times New Roman" w:eastAsia="Times New Roman"/>
          <w:iCs/>
        </w:rPr>
      </w:pPr>
      <w:r>
        <w:rPr>
          <w:rFonts w:ascii="Times New Roman" w:hAnsi="Times New Roman" w:eastAsia="Times New Roman"/>
          <w:b/>
        </w:rPr>
        <w:t>Цель занятия:</w:t>
      </w:r>
      <w:r>
        <w:rPr>
          <w:rFonts w:ascii="Times New Roman" w:hAnsi="Times New Roman" w:eastAsia="Times New Roman"/>
          <w:iCs/>
        </w:rPr>
        <w:t xml:space="preserve"> </w:t>
      </w:r>
      <w:r>
        <w:rPr>
          <w:rFonts w:ascii="Times New Roman" w:hAnsi="Times New Roman" w:eastAsia="Times New Roman"/>
          <w:iCs/>
        </w:rPr>
      </w:r>
    </w:p>
    <w:p>
      <w:pPr>
        <w:pStyle w:val="para7"/>
        <w:rPr>
          <w:rFonts w:ascii="Times New Roman" w:hAnsi="Times New Roman" w:eastAsia="Times New Roman"/>
          <w:i/>
          <w:iCs/>
        </w:rPr>
      </w:pPr>
      <w:r>
        <w:rPr>
          <w:rFonts w:ascii="Times New Roman" w:hAnsi="Times New Roman" w:eastAsia="Times New Roman"/>
          <w:iCs/>
        </w:rPr>
        <w:t xml:space="preserve">- раскрытие содержания психологии воспитания, видов и последствий неправильного воспитания, определение </w:t>
      </w:r>
      <w:r>
        <w:rPr>
          <w:rFonts w:ascii="Times New Roman" w:hAnsi="Times New Roman" w:eastAsia="Times New Roman"/>
          <w:i/>
          <w:iCs/>
        </w:rPr>
        <w:t>девиации и девиантного поведения</w:t>
      </w:r>
      <w:r>
        <w:rPr>
          <w:rFonts w:ascii="Times New Roman" w:hAnsi="Times New Roman" w:eastAsia="Times New Roman"/>
          <w:i/>
          <w:iCs/>
        </w:rPr>
        <w:t>;</w:t>
      </w:r>
      <w:r>
        <w:rPr>
          <w:rFonts w:ascii="Times New Roman" w:hAnsi="Times New Roman" w:eastAsia="Times New Roman"/>
          <w:i/>
          <w:iCs/>
        </w:rPr>
      </w:r>
    </w:p>
    <w:p>
      <w:pPr>
        <w:pStyle w:val="para7"/>
        <w:rPr>
          <w:iCs/>
        </w:rPr>
      </w:pPr>
      <w:r>
        <w:rPr>
          <w:rFonts w:ascii="Times New Roman" w:hAnsi="Times New Roman" w:eastAsia="Times New Roman"/>
          <w:iCs/>
        </w:rPr>
        <w:t>- развитие профессиональной рефлексии и способности анализировать проблемные ситуации</w:t>
      </w:r>
      <w:r>
        <w:rPr>
          <w:iCs/>
        </w:rPr>
        <w:t>.</w:t>
      </w:r>
    </w:p>
    <w:p>
      <w:pPr>
        <w:pStyle w:val="para7"/>
        <w:rPr>
          <w:iCs/>
        </w:rPr>
      </w:pPr>
      <w:r>
        <w:rPr>
          <w:iCs/>
        </w:rPr>
      </w:r>
    </w:p>
    <w:p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Основные понятия темы: </w:t>
      </w:r>
      <w:r>
        <w:rPr>
          <w:rFonts w:eastAsia="Times New Roman"/>
          <w:sz w:val="24"/>
          <w:szCs w:val="24"/>
        </w:rPr>
        <w:t>возрастная периодизация, возрастной кризис, характерологические и патохарактерологические реакции, девиация, психология воспитания.</w:t>
      </w:r>
    </w:p>
    <w:p>
      <w:pPr>
        <w:widowControl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spacing w:after="200" w:line="276" w:lineRule="auto"/>
        <w:jc w:val="center"/>
        <w:widowControl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Задания:</w:t>
      </w:r>
    </w:p>
    <w:p>
      <w:pPr>
        <w:widowControl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 задание</w:t>
      </w:r>
      <w:r>
        <w:rPr>
          <w:rFonts w:eastAsia="Calibri"/>
          <w:sz w:val="28"/>
          <w:szCs w:val="28"/>
        </w:rPr>
        <w:t>. Изучите  материал   лекции  по теме занятия «Возрастная психология».</w:t>
      </w:r>
    </w:p>
    <w:p>
      <w:pPr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widowControl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 задание.</w:t>
      </w:r>
      <w:r>
        <w:rPr>
          <w:rFonts w:eastAsia="Calibri"/>
          <w:sz w:val="28"/>
          <w:szCs w:val="28"/>
        </w:rPr>
        <w:t xml:space="preserve">  По материалам лекции и учебного пособия «Психологический практикум» ПИСЬМЕННО ответьте  на вопросы для самоконтроля знаний по </w:t>
      </w:r>
      <w:r>
        <w:rPr>
          <w:rFonts w:eastAsia="Calibri"/>
          <w:b/>
          <w:bCs/>
          <w:sz w:val="28"/>
          <w:szCs w:val="28"/>
          <w:u w:color="auto" w:val="single"/>
        </w:rPr>
        <w:t>7 теме</w:t>
      </w:r>
      <w:r>
        <w:rPr>
          <w:rFonts w:eastAsia="Calibri"/>
          <w:sz w:val="28"/>
          <w:szCs w:val="28"/>
        </w:rPr>
        <w:t xml:space="preserve"> практикума.</w:t>
      </w:r>
    </w:p>
    <w:p>
      <w:pPr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widowControl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 задание.</w:t>
      </w:r>
      <w:r>
        <w:rPr>
          <w:rFonts w:eastAsia="Calibri"/>
          <w:sz w:val="28"/>
          <w:szCs w:val="28"/>
        </w:rPr>
        <w:t xml:space="preserve"> </w:t>
      </w:r>
      <w:r/>
      <w:bookmarkStart w:id="1" w:name="_Hlk81215678"/>
      <w:bookmarkEnd w:id="1"/>
      <w:r/>
      <w:r>
        <w:rPr>
          <w:rFonts w:eastAsia="Calibri"/>
          <w:sz w:val="28"/>
          <w:szCs w:val="28"/>
        </w:rPr>
        <w:t xml:space="preserve"> ПИСЬМЕННО выполните тестирование по </w:t>
      </w:r>
      <w:r>
        <w:rPr>
          <w:rFonts w:eastAsia="Calibri"/>
          <w:b/>
          <w:bCs/>
          <w:sz w:val="28"/>
          <w:szCs w:val="28"/>
          <w:u w:color="auto" w:val="single"/>
        </w:rPr>
        <w:t>6 теме</w:t>
      </w:r>
      <w:r>
        <w:rPr>
          <w:rFonts w:eastAsia="Calibri"/>
          <w:sz w:val="28"/>
          <w:szCs w:val="28"/>
        </w:rPr>
        <w:t xml:space="preserve"> Психологического практикума</w:t>
      </w:r>
      <w:r>
        <w:rPr>
          <w:rFonts w:eastAsia="Calibri"/>
          <w:sz w:val="28"/>
          <w:szCs w:val="28"/>
        </w:rPr>
        <w:t xml:space="preserve"> ( </w:t>
      </w:r>
      <w:r>
        <w:rPr>
          <w:rFonts w:eastAsia="Calibri"/>
          <w:sz w:val="28"/>
          <w:szCs w:val="28"/>
          <w:u w:color="auto" w:val="single"/>
        </w:rPr>
        <w:t>с 1 по 10 тестовые задания</w:t>
      </w:r>
      <w:r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</w:r>
    </w:p>
    <w:p>
      <w:pPr>
        <w:widowControl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widowControl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 задание</w:t>
      </w:r>
      <w:r>
        <w:rPr>
          <w:rFonts w:eastAsia="Calibri"/>
          <w:sz w:val="28"/>
          <w:szCs w:val="28"/>
        </w:rPr>
        <w:t xml:space="preserve">. Выполните   ситуационную  задачу </w:t>
      </w:r>
      <w:r>
        <w:rPr>
          <w:rFonts w:eastAsia="Calibri"/>
          <w:b/>
          <w:bCs/>
          <w:sz w:val="28"/>
          <w:szCs w:val="28"/>
          <w:u w:color="auto" w:val="single"/>
        </w:rPr>
        <w:t>№ 4 темы 6</w:t>
      </w:r>
      <w:r>
        <w:rPr>
          <w:rFonts w:eastAsia="Calibri"/>
          <w:sz w:val="28"/>
          <w:szCs w:val="28"/>
        </w:rPr>
        <w:t xml:space="preserve">  Психологического практикума </w:t>
      </w:r>
      <w:r>
        <w:rPr>
          <w:rFonts w:eastAsia="Calibri"/>
          <w:b/>
          <w:bCs/>
          <w:i/>
          <w:iCs/>
          <w:sz w:val="28"/>
          <w:szCs w:val="28"/>
          <w:u w:color="auto" w:val="single"/>
        </w:rPr>
        <w:t>(смотреть образец решения учебной задачи в Практикуме!)</w:t>
      </w:r>
      <w:r>
        <w:rPr>
          <w:rFonts w:eastAsia="Calibri"/>
          <w:sz w:val="28"/>
          <w:szCs w:val="28"/>
        </w:rPr>
        <w:t xml:space="preserve"> и ситуационные задания </w:t>
      </w:r>
      <w:r>
        <w:rPr>
          <w:rFonts w:eastAsia="Calibri"/>
          <w:b/>
          <w:bCs/>
          <w:sz w:val="28"/>
          <w:szCs w:val="28"/>
          <w:u w:color="auto" w:val="single"/>
        </w:rPr>
        <w:t>к теме 7</w:t>
      </w:r>
      <w:r>
        <w:rPr>
          <w:rFonts w:eastAsia="Calibri"/>
          <w:sz w:val="28"/>
          <w:szCs w:val="28"/>
        </w:rPr>
        <w:t xml:space="preserve"> (определение акцентуаций характера и типов неправильного воспитания, связанных с ними) Психологического практикума (в электронном виде). </w:t>
      </w:r>
      <w:r>
        <w:rPr>
          <w:rFonts w:eastAsia="Calibri"/>
          <w:b/>
          <w:bCs/>
          <w:i/>
          <w:iCs/>
          <w:sz w:val="28"/>
          <w:szCs w:val="28"/>
          <w:u w:color="auto" w:val="single"/>
        </w:rPr>
        <w:t>Пользоваться таблицами информационного материала к темам 5, 6 и 7!</w:t>
      </w:r>
      <w:r>
        <w:rPr>
          <w:rFonts w:eastAsia="Calibri"/>
          <w:sz w:val="28"/>
          <w:szCs w:val="28"/>
        </w:rPr>
      </w:r>
    </w:p>
    <w:p>
      <w:pPr>
        <w:spacing w:after="200" w:line="276" w:lineRule="auto"/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widowControl/>
        <w:rPr>
          <w:rFonts w:eastAsia="Calibri"/>
          <w:b/>
          <w:bCs/>
          <w:sz w:val="28"/>
          <w:szCs w:val="28"/>
          <w:u w:color="auto" w:val="single"/>
        </w:rPr>
      </w:pPr>
      <w:r>
        <w:rPr>
          <w:rFonts w:eastAsia="Calibri"/>
          <w:b/>
          <w:bCs/>
          <w:sz w:val="28"/>
          <w:szCs w:val="28"/>
          <w:u w:color="auto" w:val="single"/>
        </w:rPr>
        <w:t>Фото 2 и 3 заданий, выполненных письменно и печатный вариант 4 задания высылаются одним файлом! Файл должен быть правильно подписан: ФИ студента, номер группы, номер темы.</w:t>
      </w:r>
    </w:p>
    <w:p>
      <w:pPr>
        <w:pStyle w:val="para5"/>
        <w:ind w:left="502"/>
        <w:spacing w:after="200"/>
        <w:rPr>
          <w:color w:val="000000"/>
        </w:rPr>
      </w:pPr>
      <w:r>
        <w:rPr>
          <w:color w:val="000000"/>
        </w:rPr>
      </w:r>
    </w:p>
    <w:p>
      <w:pPr>
        <w:pStyle w:val="para5"/>
        <w:ind w:left="502"/>
        <w:spacing w:after="200"/>
        <w:rPr>
          <w:color w:val="000000"/>
        </w:rPr>
      </w:pPr>
      <w:r>
        <w:rPr>
          <w:color w:val="000000"/>
        </w:rPr>
      </w:r>
    </w:p>
    <w:p>
      <w:pPr>
        <w:pStyle w:val="para5"/>
        <w:ind w:left="0"/>
        <w:spacing w:after="200"/>
        <w:rPr>
          <w:color w:val="000000"/>
        </w:rPr>
      </w:pPr>
      <w:r>
        <w:rPr>
          <w:color w:val="000000"/>
        </w:rPr>
      </w:r>
    </w:p>
    <w:p>
      <w:pPr>
        <w:pStyle w:val="para5"/>
        <w:ind w:left="502"/>
        <w:spacing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para5"/>
        <w:ind w:left="502"/>
        <w:spacing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para5"/>
        <w:ind w:left="502"/>
        <w:spacing w:after="20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 xml:space="preserve">: 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>1. Бордовская, Н. В. Педагогика и психология : учебник для вузов / Н. В. Бордовская. – СПб. : Питер, 2014. – 624 с.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Клиническая психология : учебник для вузов. – 4-е изд., перераб. и доп. / под ред. Б. Д. Карвасарского. – СПб. : Питер, 2013. – 864 с.      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>3. Немов, Р. С. Психология / Р. С. Немов : в 3-х т. – Т. 1.Общие вопросы психологии. – М. :Юрайт, 2013.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>4. Рубинштейн, С. Л. Основы общей психологии / С. Л. Рубинштейн. – СПб. : Питер, 2013. – 712 с.</w:t>
      </w:r>
    </w:p>
    <w:p>
      <w:pPr>
        <w:pStyle w:val="para6"/>
        <w:ind w:left="0"/>
        <w:spacing w:after="0"/>
        <w:jc w:val="both"/>
        <w:tabs defTabSz="708">
          <w:tab w:val="left" w:pos="-567" w:leader="none"/>
          <w:tab w:val="left" w:pos="0" w:leader="none"/>
          <w:tab w:val="left" w:pos="8505" w:leader="none"/>
        </w:tabs>
        <w:rPr>
          <w:sz w:val="28"/>
          <w:szCs w:val="28"/>
        </w:rPr>
      </w:pPr>
      <w:r>
        <w:rPr>
          <w:sz w:val="28"/>
          <w:szCs w:val="28"/>
        </w:rPr>
        <w:t>5. Холмогорова, А. Б. Клиническая психология / А. Б. Холмогорова : в 4-х т. – Т. 2. –М. : Академия, 2012.</w:t>
      </w:r>
    </w:p>
    <w:p>
      <w:pPr>
        <w:pStyle w:val="para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</w:pPr>
      <w:r/>
    </w:p>
    <w:p>
      <w:pPr>
        <w:pStyle w:val="para4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3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48547435" w:val="982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eastAsia="Times New Roman"/>
      <w:sz w:val="24"/>
      <w:szCs w:val="24"/>
    </w:rPr>
  </w:style>
  <w:style w:type="paragraph" w:styleId="para6">
    <w:name w:val="Body Text Indent"/>
    <w:qFormat/>
    <w:basedOn w:val="para0"/>
    <w:pPr>
      <w:ind w:left="283"/>
      <w:spacing w:after="120"/>
      <w:widowControl/>
    </w:pPr>
    <w:rPr>
      <w:rFonts w:eastAsia="Times New Roman"/>
      <w:sz w:val="24"/>
      <w:szCs w:val="24"/>
    </w:rPr>
  </w:style>
  <w:style w:type="paragraph" w:styleId="para7" w:customStyle="1">
    <w:name w:val="Default"/>
    <w:qFormat/>
    <w:pPr>
      <w:widowControl/>
    </w:pPr>
    <w:rPr>
      <w:rFonts w:ascii="Calibri" w:hAnsi="Calibri" w:eastAsia="Calibri"/>
      <w:color w:val="000000"/>
      <w:kern w:val="1"/>
      <w:sz w:val="24"/>
      <w:szCs w:val="24"/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eastAsia="Times New Roman"/>
      <w:sz w:val="24"/>
      <w:szCs w:val="24"/>
    </w:rPr>
  </w:style>
  <w:style w:type="paragraph" w:styleId="para6">
    <w:name w:val="Body Text Indent"/>
    <w:qFormat/>
    <w:basedOn w:val="para0"/>
    <w:pPr>
      <w:ind w:left="283"/>
      <w:spacing w:after="120"/>
      <w:widowControl/>
    </w:pPr>
    <w:rPr>
      <w:rFonts w:eastAsia="Times New Roman"/>
      <w:sz w:val="24"/>
      <w:szCs w:val="24"/>
    </w:rPr>
  </w:style>
  <w:style w:type="paragraph" w:styleId="para7" w:customStyle="1">
    <w:name w:val="Default"/>
    <w:qFormat/>
    <w:pPr>
      <w:widowControl/>
    </w:pPr>
    <w:rPr>
      <w:rFonts w:ascii="Calibri" w:hAnsi="Calibri" w:eastAsia="Calibri"/>
      <w:color w:val="000000"/>
      <w:kern w:val="1"/>
      <w:sz w:val="24"/>
      <w:szCs w:val="24"/>
      <w:lang w:val="ru-ru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2022-03-29T06:05:40Z</dcterms:created>
  <dcterms:modified xsi:type="dcterms:W3CDTF">2022-03-29T09:50:35Z</dcterms:modified>
</cp:coreProperties>
</file>